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A N A L I Z A</w:t>
      </w: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S T A N U   G O S P O D A R K I   O D P A D A M I</w:t>
      </w: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W   M I E Ś C I E   S T O C Z E K  Ł U K O W S K I</w:t>
      </w: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ZA 202</w:t>
      </w:r>
      <w:r w:rsidRPr="00F1143A">
        <w:rPr>
          <w:rFonts w:ascii="Times New Roman" w:hAnsi="Times New Roman" w:cs="Times New Roman"/>
          <w:b/>
          <w:sz w:val="24"/>
          <w:szCs w:val="24"/>
        </w:rPr>
        <w:t>3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E754ABE" wp14:editId="34C132EA">
            <wp:extent cx="3667125" cy="4067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Stoczek Łukowski, kwiecień 202</w:t>
      </w:r>
      <w:r w:rsidRPr="00F1143A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Spis treści:</w:t>
      </w: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Uwarunkowania prawne, zakres i cel opracowania.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Charakterystyka systemu gospodarowania odpadami komunalnymi na terenie miasta Stoczek Łukowski w 202</w:t>
      </w:r>
      <w:r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Potrzeby inwestycyjne związane z gospodarowaniem odpadami komunalnymi.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Koszty poniesione w związku z odbieraniem, odzyskiem, recyklingiem i unieszkodliwianiem odpadów komunalnych.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Liczba mieszkańców.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Liczba właścicieli nieruchomości, którzy nie zawarli umowy, o której mowa w art. 6 ust. 1, w imieniu których gmina powinna podjąć działania, o których mowa w art. 6 ust. 6 – 12.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Ilość odpadów komunalnych wytwarzanych na terenie gminy.</w:t>
      </w:r>
    </w:p>
    <w:p w:rsidR="005F0D25" w:rsidRPr="00F1143A" w:rsidRDefault="005F0D25" w:rsidP="005F0D2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5F0D25" w:rsidRPr="00F1143A" w:rsidRDefault="005F0D25" w:rsidP="005F0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370A0C" w:rsidRPr="00F1143A" w:rsidRDefault="00370A0C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lastRenderedPageBreak/>
        <w:t>1.Uwarunkowania prawne, zakres i cel opracowania.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Podstawę do przeprowadzenia „Analizy stanu gospodarki odpadami komunalnymi miasta Stoczek Łukowski za 202</w:t>
      </w:r>
      <w:r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rok” stanowią zapisy ustawy z dnia 13 września 1996r. o utrzymaniu czystości                   i porządku w gminach (Dz. U. z 202</w:t>
      </w:r>
      <w:r w:rsidRPr="00F1143A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F1143A">
        <w:rPr>
          <w:rFonts w:ascii="Times New Roman" w:hAnsi="Times New Roman" w:cs="Times New Roman"/>
          <w:sz w:val="24"/>
          <w:szCs w:val="24"/>
        </w:rPr>
        <w:t>399</w:t>
      </w:r>
      <w:r w:rsidRPr="00F114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>. zm.) 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Funkcjonujący od 1 lipca 2013 r. w Stoczku Łukowskim system gospodarowania odpadami komunalnymi opiera się na przepisach ustawy z dnia 13 września 1996 r. o utrzymaniu czystości                  i porządku w gminach (Dz. U. z 202</w:t>
      </w:r>
      <w:r w:rsidRPr="00F1143A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F1143A">
        <w:rPr>
          <w:rFonts w:ascii="Times New Roman" w:hAnsi="Times New Roman" w:cs="Times New Roman"/>
          <w:sz w:val="24"/>
          <w:szCs w:val="24"/>
        </w:rPr>
        <w:t>399</w:t>
      </w:r>
      <w:r w:rsidRPr="00F114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>. zm.) i wynikających z zawartych w tej ustawie delegacji następujących uchwał Rady Miasta: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Uchwała Nr XXIII/144/2020 Rady Miasta Stoczek Łukowski z dnia  15 grudnia 2020 r.  w sprawie określenia szczegółowego sposobu i zakresu świadczenia usług w zakresie odbierania odpadów komunalnych od właścicieli nieruchomości i zagospodarowania tych odpadów, w zamian za </w:t>
      </w:r>
      <w:r w:rsidRPr="00F1143A">
        <w:rPr>
          <w:rFonts w:ascii="Times New Roman" w:hAnsi="Times New Roman" w:cs="Times New Roman"/>
          <w:bCs/>
          <w:sz w:val="24"/>
          <w:szCs w:val="24"/>
        </w:rPr>
        <w:t xml:space="preserve">uiszczoną przez właściciela nieruchomości opłatę; 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F1143A">
        <w:rPr>
          <w:rFonts w:ascii="Times New Roman" w:hAnsi="Times New Roman" w:cs="Times New Roman"/>
          <w:sz w:val="24"/>
          <w:szCs w:val="24"/>
        </w:rPr>
        <w:tab/>
        <w:t xml:space="preserve">XXIII/145/2020  Rady Miasta Stoczek Łukowski z dnia 15 grudnia 2020 r. w sprawie uchwalenia Regulaminu utrzymania czystości i porządku na terenie Miasta </w:t>
      </w:r>
      <w:r w:rsidRPr="00F1143A">
        <w:rPr>
          <w:rFonts w:ascii="Times New Roman" w:hAnsi="Times New Roman" w:cs="Times New Roman"/>
          <w:bCs/>
          <w:sz w:val="24"/>
          <w:szCs w:val="24"/>
        </w:rPr>
        <w:t>Stoczek Łukowski;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Uchwała nr XXXIII/216/2021 Rady Miasta Stoczek Łukowski z dnia 29 grudnia 2021 r. w sprawie zmiany Regulaminu utrzymania czystości i porządku na terenie miasta Stoczek Łukowski.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XXI/134/2020  Rady Miasta Stoczek Łukowski z dnia 30 września 2020 r. w sprawie wyboru metody ustalenia opłaty i ustalenia stawek opłaty za gospodarowanie odpadami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bCs/>
          <w:sz w:val="24"/>
          <w:szCs w:val="24"/>
        </w:rPr>
        <w:t>komunalnymi;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XXXIII/217/2021 Rady Miasta Stoczek Łukowski z dnia 29 grudnia 2021 r. w sprawie określenia wzoru deklaracji o wysokości opłaty za gospodarowanie odpadami komunalnymi;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XXXIII/218/2021 Rady Miasta Stoczek Łukowski z dnia 29 grudnia 2021 r. w 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XIV/85/2019 Rady Miasta Stoczek Łukowski z dnia 30 grudnia 2019r. w sprawie określenia terminu, częstotliwości i trybu uiszczania opłat za gospodarowanie odpadami komunalnymi.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XIX/117/2020 Rady Miasta Stoczek Łukowski z dnia 25 czerwca 2020r. w 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 nieczystości ciekłych.</w:t>
      </w:r>
    </w:p>
    <w:p w:rsidR="005F0D25" w:rsidRPr="00F1143A" w:rsidRDefault="005F0D25" w:rsidP="005F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lastRenderedPageBreak/>
        <w:t>Uchwała nr XX/128/2020 Rady Miasta Stoczek Łukowski z dnia 26 sierpnia 2020 r. w sprawie wymagań jakie powinien spełnić przedsiębiorca ubiegający się o uzyskanie zezwolenia w zakresie opróżniania zbiorników bezodpływowych i transportu nieczystości ciekłych na terenie miasta Stoczek Łukowski.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Analiza przygotowana została w oparciu o art. 9tb ustawy z dnia 13 września 1996r. o utrzymaniu czystości i porządku w gminach, a jej zakres przedmiotowy obejmuje: </w:t>
      </w:r>
    </w:p>
    <w:p w:rsidR="005F0D25" w:rsidRPr="00F1143A" w:rsidRDefault="005F0D25" w:rsidP="005F0D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Możliwość przetwarzania niesegregowanych (zmieszanych) odpadów komunalnych, bioodpadów stanowiących odpady komunalne oraz przeznaczonych do składowania pozostałości z sortowania odpadów komunalnych i pozostałości z procesu z mechaniczno – biologicznego przetwarzania niesegregowanych (zmieszanych) odpadów komunalnych.</w:t>
      </w:r>
    </w:p>
    <w:p w:rsidR="005F0D25" w:rsidRPr="00F1143A" w:rsidRDefault="005F0D25" w:rsidP="005F0D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Potrzeby inwestycyjne związane z gospodarowaniem odpadami komunalnymi.</w:t>
      </w:r>
    </w:p>
    <w:p w:rsidR="005F0D25" w:rsidRPr="00F1143A" w:rsidRDefault="005F0D25" w:rsidP="005F0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Koszty poniesione w związku z odbieraniem, odzyskiem, recyklingiem i unieszkodliwianiem odpadów komunalnych w podziale na wpływy, wydatki i  nadwyżki z opłat za gospodarowanie odpadami komunalnymi.</w:t>
      </w:r>
    </w:p>
    <w:p w:rsidR="005F0D25" w:rsidRPr="00F1143A" w:rsidRDefault="005F0D25" w:rsidP="005F0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 xml:space="preserve">Liczba mieszkańców. </w:t>
      </w:r>
    </w:p>
    <w:p w:rsidR="005F0D25" w:rsidRPr="00F1143A" w:rsidRDefault="005F0D25" w:rsidP="005F0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Liczba właścicieli nieruchomości, którzy nie zawarli umowy, o której mowa w art. 6 ust. 1,           w imieniu których gmina powinna podjąć działania, o których mowa w art. 6 ust. 6 – 12.</w:t>
      </w:r>
    </w:p>
    <w:p w:rsidR="005F0D25" w:rsidRPr="00F1143A" w:rsidRDefault="005F0D25" w:rsidP="005F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Ilość odpadów komunalnych wytwarzanych na terenie gminy Miasto Stoczek Łukowski.</w:t>
      </w:r>
    </w:p>
    <w:p w:rsidR="005F0D25" w:rsidRDefault="005F0D25" w:rsidP="005F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Ilość odebranych z terenu miasta Stoczek Łukowski niesegregowanych (zmieszanych) odpadów komunalnych, bioodpadów stanowiących odpady komunalne oraz przeznaczonych do składowania pozostałości z sortowania  odpadów komunalnych i pozostałości z procesu mechaniczno- biologicznego przetwarzania niesegregowanych (zmieszanych) odpadów komunalnych.</w:t>
      </w:r>
    </w:p>
    <w:p w:rsidR="00370A0C" w:rsidRPr="00F1143A" w:rsidRDefault="00370A0C" w:rsidP="00370A0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D25" w:rsidRPr="00F1143A" w:rsidRDefault="005F0D25" w:rsidP="005F0D25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54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Charakterystyka systemu gospodarowania odpadami komunalnymi na terenie miasta Stoczek Łukowski w 202</w:t>
      </w:r>
      <w:r w:rsidRPr="00F1143A">
        <w:rPr>
          <w:rFonts w:ascii="Times New Roman" w:hAnsi="Times New Roman" w:cs="Times New Roman"/>
          <w:b/>
          <w:sz w:val="24"/>
          <w:szCs w:val="24"/>
        </w:rPr>
        <w:t>3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5F0D25" w:rsidRPr="00F1143A" w:rsidRDefault="006F51CC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Na ter</w:t>
      </w:r>
      <w:r w:rsidR="005F0D25" w:rsidRPr="00F1143A">
        <w:rPr>
          <w:rFonts w:ascii="Times New Roman" w:hAnsi="Times New Roman" w:cs="Times New Roman"/>
          <w:sz w:val="24"/>
          <w:szCs w:val="24"/>
        </w:rPr>
        <w:t>enie miasta</w:t>
      </w:r>
      <w:r w:rsidR="005F0D25" w:rsidRPr="00F1143A">
        <w:rPr>
          <w:rFonts w:ascii="Times New Roman" w:hAnsi="Times New Roman" w:cs="Times New Roman"/>
          <w:sz w:val="24"/>
          <w:szCs w:val="24"/>
        </w:rPr>
        <w:t xml:space="preserve"> wybrana została metoda ustalania opłaty za odpady od liczby mieszkańców zamieszkujących daną nieruchomość. Stawka opłaty wynosi 25 zł miesięcznie od jednej osoby. 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W ramach systemu gospodarowania odpadami komunalnymi miasto Stoczek Łukowski odbierało w omawianym roku odpady komunalne z nieruchomości zamieszkałych zlokalizowanych na  terenie miasta.  Właściciele nieruchomości niezamieszkałych zobowiązani są do </w:t>
      </w:r>
      <w:r w:rsidR="006F51CC" w:rsidRPr="00F1143A">
        <w:rPr>
          <w:rFonts w:ascii="Times New Roman" w:hAnsi="Times New Roman" w:cs="Times New Roman"/>
          <w:sz w:val="24"/>
          <w:szCs w:val="24"/>
        </w:rPr>
        <w:t>posiadania</w:t>
      </w:r>
      <w:r w:rsidRPr="00F1143A">
        <w:rPr>
          <w:rFonts w:ascii="Times New Roman" w:hAnsi="Times New Roman" w:cs="Times New Roman"/>
          <w:sz w:val="24"/>
          <w:szCs w:val="24"/>
        </w:rPr>
        <w:t xml:space="preserve"> indywidualnych umów na odbiór odpadów komunalnych z podmiotem wpisanym do rejestru działalności regulowanej w zakresie odbierania odpadów komunalnych – na zasadzie wolnego wyboru.</w:t>
      </w:r>
    </w:p>
    <w:p w:rsidR="005F0D25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202</w:t>
      </w:r>
      <w:r w:rsidR="006F51CC"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 usługę </w:t>
      </w:r>
      <w:r w:rsidR="006F51CC" w:rsidRPr="00F1143A">
        <w:rPr>
          <w:rFonts w:ascii="Times New Roman" w:hAnsi="Times New Roman" w:cs="Times New Roman"/>
          <w:sz w:val="24"/>
          <w:szCs w:val="24"/>
        </w:rPr>
        <w:t xml:space="preserve">odbioru i transportu </w:t>
      </w:r>
      <w:r w:rsidRPr="00F1143A">
        <w:rPr>
          <w:rFonts w:ascii="Times New Roman" w:hAnsi="Times New Roman" w:cs="Times New Roman"/>
          <w:sz w:val="24"/>
          <w:szCs w:val="24"/>
        </w:rPr>
        <w:t xml:space="preserve">  odpadów w naszym mieście świadczyła firma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Ekolider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>. Firma ta została wyłoniona w wyniku postępowania przetargowego zgodnie z ustawa Prawo Zamówień Publicznych. Cena za 1 t odbioru i transportu odpadów w roku 202</w:t>
      </w:r>
      <w:r w:rsidR="006F51CC"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wynosiła 322,92 zł brutto.</w:t>
      </w:r>
    </w:p>
    <w:p w:rsidR="00370A0C" w:rsidRPr="00F1143A" w:rsidRDefault="00370A0C" w:rsidP="005F0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1CC" w:rsidRPr="00F1143A" w:rsidRDefault="006F51CC" w:rsidP="006F51CC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lastRenderedPageBreak/>
        <w:t>Częstotliwość odbioru odpadów komunalnych obrazuje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51CC" w:rsidRPr="00F1143A" w:rsidTr="004C6B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Frakcje odpadów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Zabudowa jednorodzinna i nieruchomości niezamieszkałe branży przemysłowej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Zabudowa wielorodzinna i nieruchomości niezamieszkałe branży spożywczej</w:t>
            </w:r>
          </w:p>
        </w:tc>
      </w:tr>
      <w:tr w:rsidR="006F51CC" w:rsidRPr="00F1143A" w:rsidTr="004C6B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Zmieszane odpady komunalne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2 tygodnie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tydzień</w:t>
            </w:r>
          </w:p>
        </w:tc>
      </w:tr>
      <w:tr w:rsidR="006F51CC" w:rsidRPr="00F1143A" w:rsidTr="004C6B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Odpady selektywnie zbierane (np. tworzywa sztuczne, papier i tektura, szkło)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miesiąc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tydzień</w:t>
            </w:r>
          </w:p>
        </w:tc>
      </w:tr>
      <w:tr w:rsidR="006F51CC" w:rsidRPr="00F1143A" w:rsidTr="004C6B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Odpady biodegradowalne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2 tygodnie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tydzień</w:t>
            </w:r>
          </w:p>
        </w:tc>
      </w:tr>
      <w:tr w:rsidR="006F51CC" w:rsidRPr="00F1143A" w:rsidTr="004C6B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Popiół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miesiąc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CC" w:rsidRPr="00370A0C" w:rsidRDefault="006F51CC" w:rsidP="004C6BE0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miesiąc</w:t>
            </w:r>
          </w:p>
        </w:tc>
      </w:tr>
    </w:tbl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Właściciele nieruchomości mają możliwość pozbywania się każdej ilości wytworzonych odpadów komunalnych.  Zbieranie odpadów w sposób selektywny obejmuje następujące rodzaje odpadów:</w:t>
      </w:r>
    </w:p>
    <w:p w:rsidR="005F0D25" w:rsidRPr="00F1143A" w:rsidRDefault="005F0D25" w:rsidP="005F0D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brązowym: odpady biodegradowalne,</w:t>
      </w:r>
    </w:p>
    <w:p w:rsidR="005F0D25" w:rsidRPr="00F1143A" w:rsidRDefault="005F0D25" w:rsidP="005F0D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żółtym: tworzywa sztuczne, drobne metale,</w:t>
      </w:r>
    </w:p>
    <w:p w:rsidR="005F0D25" w:rsidRPr="00F1143A" w:rsidRDefault="005F0D25" w:rsidP="005F0D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niebieskim: papier i tektura,</w:t>
      </w:r>
    </w:p>
    <w:p w:rsidR="005F0D25" w:rsidRPr="00F1143A" w:rsidRDefault="005F0D25" w:rsidP="005F0D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zielonym: opakowania ze szkła,</w:t>
      </w:r>
    </w:p>
    <w:p w:rsidR="005F0D25" w:rsidRPr="00F1143A" w:rsidRDefault="005F0D25" w:rsidP="005F0D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czarnym: odpady zmieszane.</w:t>
      </w:r>
    </w:p>
    <w:p w:rsidR="005F0D25" w:rsidRPr="00F1143A" w:rsidRDefault="005F0D25" w:rsidP="005F0D2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Mieszkańcy miasta w ramach wnoszonej opłaty mogą pozbywać się następujących problemowych odpadów: 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0D25" w:rsidRPr="00F1143A">
        <w:rPr>
          <w:rFonts w:ascii="Times New Roman" w:hAnsi="Times New Roman" w:cs="Times New Roman"/>
          <w:sz w:val="24"/>
          <w:szCs w:val="24"/>
        </w:rPr>
        <w:t>rzeterminowane leki i chemikalia,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F0D25" w:rsidRPr="00F1143A">
        <w:rPr>
          <w:rFonts w:ascii="Times New Roman" w:hAnsi="Times New Roman" w:cs="Times New Roman"/>
          <w:sz w:val="24"/>
          <w:szCs w:val="24"/>
        </w:rPr>
        <w:t>użyte baterie i akumulatory,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F0D25" w:rsidRPr="00F1143A">
        <w:rPr>
          <w:rFonts w:ascii="Times New Roman" w:hAnsi="Times New Roman" w:cs="Times New Roman"/>
          <w:sz w:val="24"/>
          <w:szCs w:val="24"/>
        </w:rPr>
        <w:t>użyty sprzęt elektryczny i elektroniczny,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F0D25" w:rsidRPr="00F1143A">
        <w:rPr>
          <w:rFonts w:ascii="Times New Roman" w:hAnsi="Times New Roman" w:cs="Times New Roman"/>
          <w:sz w:val="24"/>
          <w:szCs w:val="24"/>
        </w:rPr>
        <w:t>użyte opony,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F0D25" w:rsidRPr="00F1143A">
        <w:rPr>
          <w:rFonts w:ascii="Times New Roman" w:hAnsi="Times New Roman" w:cs="Times New Roman"/>
          <w:sz w:val="24"/>
          <w:szCs w:val="24"/>
        </w:rPr>
        <w:t>eble i inne odpady wielkogabarytowe,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F0D25" w:rsidRPr="00F1143A">
        <w:rPr>
          <w:rFonts w:ascii="Times New Roman" w:hAnsi="Times New Roman" w:cs="Times New Roman"/>
          <w:sz w:val="24"/>
          <w:szCs w:val="24"/>
        </w:rPr>
        <w:t>dpady budowlane i rozbiórkowe stanowiące odpady komunalne,</w:t>
      </w:r>
    </w:p>
    <w:p w:rsidR="005F0D25" w:rsidRPr="00F1143A" w:rsidRDefault="00370A0C" w:rsidP="005F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F0D25" w:rsidRPr="00F1143A">
        <w:rPr>
          <w:rFonts w:ascii="Times New Roman" w:hAnsi="Times New Roman" w:cs="Times New Roman"/>
          <w:sz w:val="24"/>
          <w:szCs w:val="24"/>
        </w:rPr>
        <w:t>dzież i tekstylia.</w:t>
      </w:r>
    </w:p>
    <w:p w:rsidR="005F0D25" w:rsidRPr="00F1143A" w:rsidRDefault="005F0D25" w:rsidP="005F0D2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W/w odpady należy dostarczyć we własnym zakresie do Punktu Selektywnej Zbiórki Odpadów Komunalnych (PSZOK), który zlokalizowany jest na terenie Miejskiego Zakładu Gospodarki Komunalnej w Stoczku Łukowskim przy ulicy Kościelnej 7.</w:t>
      </w:r>
    </w:p>
    <w:p w:rsidR="005F0D25" w:rsidRDefault="005F0D25" w:rsidP="005F0D25">
      <w:pPr>
        <w:numPr>
          <w:ilvl w:val="1"/>
          <w:numId w:val="5"/>
        </w:numPr>
        <w:tabs>
          <w:tab w:val="clear" w:pos="1440"/>
          <w:tab w:val="left" w:pos="900"/>
        </w:tabs>
        <w:spacing w:after="0" w:line="240" w:lineRule="auto"/>
        <w:ind w:left="896" w:hanging="539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i pozostałości z mechaniczno – biologicznego przetwarzania odpadów komunalnych przeznaczonych do składowania.</w:t>
      </w:r>
    </w:p>
    <w:p w:rsidR="00370A0C" w:rsidRPr="00F1143A" w:rsidRDefault="00370A0C" w:rsidP="00370A0C">
      <w:pPr>
        <w:tabs>
          <w:tab w:val="left" w:pos="900"/>
        </w:tabs>
        <w:spacing w:after="0" w:line="240" w:lineRule="auto"/>
        <w:ind w:left="896"/>
        <w:rPr>
          <w:rFonts w:ascii="Times New Roman" w:hAnsi="Times New Roman" w:cs="Times New Roman"/>
          <w:b/>
          <w:sz w:val="24"/>
          <w:szCs w:val="24"/>
        </w:rPr>
      </w:pP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Zapisy art. 9tb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u.c.p.b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. nakładają na gminę obowiązek przeanalizowania możliwości przetwarzania zmieszanych odpadów komunalnych, odpadów zielonych oraz pozostałości z sortowania odpadów komunalnych przeznaczonych do składowania. Zgodnie z art. 9e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. podmiot odbierający odpady komunalne od właścicieli nieruchomości jest obowiązany do przekazywania zmieszanych odpadów komunalnych, odpadów zielonych oraz </w:t>
      </w:r>
      <w:r w:rsidRPr="00F1143A">
        <w:rPr>
          <w:rFonts w:ascii="Times New Roman" w:hAnsi="Times New Roman" w:cs="Times New Roman"/>
          <w:sz w:val="24"/>
          <w:szCs w:val="24"/>
        </w:rPr>
        <w:lastRenderedPageBreak/>
        <w:t>pozostałości z sortowania odpadów komunalnych przeznaczonych do składowania do instalacji do pr</w:t>
      </w:r>
      <w:r w:rsidR="006F51CC" w:rsidRPr="00F1143A">
        <w:rPr>
          <w:rFonts w:ascii="Times New Roman" w:hAnsi="Times New Roman" w:cs="Times New Roman"/>
          <w:sz w:val="24"/>
          <w:szCs w:val="24"/>
        </w:rPr>
        <w:t>zetwarzania odpadów komunalnych w Adamkach.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Działalność w zakresie odbierania odpadów komunalnych od właścicieli nieruchomości jest działalnością regulowaną w rozumieniu ustawy z dnia 6 marca 2018 r. Prawo przedsiębiorców (Dz. U. z 20</w:t>
      </w:r>
      <w:r w:rsidR="006F51CC" w:rsidRPr="00F1143A">
        <w:rPr>
          <w:rFonts w:ascii="Times New Roman" w:hAnsi="Times New Roman" w:cs="Times New Roman"/>
          <w:sz w:val="24"/>
          <w:szCs w:val="24"/>
        </w:rPr>
        <w:t>24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r, poz. </w:t>
      </w:r>
      <w:r w:rsidR="006F51CC" w:rsidRPr="00F1143A">
        <w:rPr>
          <w:rFonts w:ascii="Times New Roman" w:hAnsi="Times New Roman" w:cs="Times New Roman"/>
          <w:sz w:val="24"/>
          <w:szCs w:val="24"/>
        </w:rPr>
        <w:t>236</w:t>
      </w:r>
      <w:r w:rsidRPr="00F1143A">
        <w:rPr>
          <w:rFonts w:ascii="Times New Roman" w:hAnsi="Times New Roman" w:cs="Times New Roman"/>
          <w:sz w:val="24"/>
          <w:szCs w:val="24"/>
        </w:rPr>
        <w:t>), dla której prowadzony jest rejestr obejmujący przedsiębiorców mogących prowadzić taką działalność na terenie miasta Stoczek Łukowski. W 202</w:t>
      </w:r>
      <w:r w:rsidR="006F51CC"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roku w przedmiotowym rejestrze figurowali następujący przedsiębiorcy:</w:t>
      </w: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3543"/>
        <w:gridCol w:w="1985"/>
        <w:gridCol w:w="1417"/>
      </w:tblGrid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proofErr w:type="spellStart"/>
            <w:r w:rsidRPr="00370A0C">
              <w:t>Lp</w:t>
            </w:r>
            <w:proofErr w:type="spellEnd"/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Nr rejestrowy</w:t>
            </w:r>
          </w:p>
        </w:tc>
        <w:tc>
          <w:tcPr>
            <w:tcW w:w="3543" w:type="dxa"/>
          </w:tcPr>
          <w:p w:rsidR="005F0D25" w:rsidRPr="00370A0C" w:rsidRDefault="005F0D25" w:rsidP="004C6BE0">
            <w:r w:rsidRPr="00370A0C">
              <w:t>Nazwa firmy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Miejscowość</w:t>
            </w:r>
          </w:p>
          <w:p w:rsidR="005F0D25" w:rsidRPr="00370A0C" w:rsidRDefault="005F0D25" w:rsidP="004C6BE0"/>
        </w:tc>
        <w:tc>
          <w:tcPr>
            <w:tcW w:w="1417" w:type="dxa"/>
          </w:tcPr>
          <w:p w:rsidR="005F0D25" w:rsidRPr="00370A0C" w:rsidRDefault="005F0D25" w:rsidP="004C6BE0">
            <w:r w:rsidRPr="00370A0C">
              <w:t>NIP</w:t>
            </w:r>
          </w:p>
        </w:tc>
      </w:tr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r w:rsidRPr="00370A0C">
              <w:t>1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O.RDR.1.2013</w:t>
            </w:r>
          </w:p>
          <w:p w:rsidR="005F0D25" w:rsidRPr="00370A0C" w:rsidRDefault="005F0D25" w:rsidP="004C6BE0"/>
        </w:tc>
        <w:tc>
          <w:tcPr>
            <w:tcW w:w="3543" w:type="dxa"/>
          </w:tcPr>
          <w:p w:rsidR="005F0D25" w:rsidRPr="00370A0C" w:rsidRDefault="005F0D25" w:rsidP="004C6BE0">
            <w:r w:rsidRPr="00370A0C">
              <w:t>Przedsiębiorstwo Gospodarko Komunalnej i Mieszkaniowej  w Rykach Sp. z o.o.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08-500 Ryki</w:t>
            </w:r>
          </w:p>
          <w:p w:rsidR="005F0D25" w:rsidRPr="00370A0C" w:rsidRDefault="005F0D25" w:rsidP="004C6BE0">
            <w:r w:rsidRPr="00370A0C">
              <w:t>ul. Słowackiego 5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716 000 19 05</w:t>
            </w:r>
          </w:p>
        </w:tc>
      </w:tr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r w:rsidRPr="00370A0C">
              <w:t>2.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O.RDR.3.2012</w:t>
            </w:r>
          </w:p>
          <w:p w:rsidR="005F0D25" w:rsidRPr="00370A0C" w:rsidRDefault="005F0D25" w:rsidP="004C6BE0"/>
        </w:tc>
        <w:tc>
          <w:tcPr>
            <w:tcW w:w="3543" w:type="dxa"/>
          </w:tcPr>
          <w:p w:rsidR="005F0D25" w:rsidRPr="00370A0C" w:rsidRDefault="005F0D25" w:rsidP="004C6BE0">
            <w:proofErr w:type="spellStart"/>
            <w:r w:rsidRPr="00370A0C">
              <w:t>Ekolider</w:t>
            </w:r>
            <w:proofErr w:type="spellEnd"/>
            <w:r w:rsidRPr="00370A0C">
              <w:t xml:space="preserve"> Jarosław Wyglądała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 xml:space="preserve">Lucin   4 </w:t>
            </w:r>
          </w:p>
          <w:p w:rsidR="005F0D25" w:rsidRPr="00370A0C" w:rsidRDefault="005F0D25" w:rsidP="004C6BE0">
            <w:r w:rsidRPr="00370A0C">
              <w:t>08-400 Garwolin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826 001 28 95</w:t>
            </w:r>
          </w:p>
        </w:tc>
      </w:tr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r w:rsidRPr="00370A0C">
              <w:t>3.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O.RDR.7.2013</w:t>
            </w:r>
          </w:p>
          <w:p w:rsidR="005F0D25" w:rsidRPr="00370A0C" w:rsidRDefault="005F0D25" w:rsidP="004C6BE0"/>
        </w:tc>
        <w:tc>
          <w:tcPr>
            <w:tcW w:w="3543" w:type="dxa"/>
          </w:tcPr>
          <w:p w:rsidR="005F0D25" w:rsidRPr="00370A0C" w:rsidRDefault="005F0D25" w:rsidP="004C6BE0">
            <w:r w:rsidRPr="00370A0C">
              <w:t>PUK SERWIS – Spółka z ograniczoną odpowiedzialnością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08-110 Siedlce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821 223 97 09</w:t>
            </w:r>
          </w:p>
        </w:tc>
      </w:tr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r w:rsidRPr="00370A0C">
              <w:t>4.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O.RDR.10.2020</w:t>
            </w:r>
          </w:p>
        </w:tc>
        <w:tc>
          <w:tcPr>
            <w:tcW w:w="3543" w:type="dxa"/>
          </w:tcPr>
          <w:p w:rsidR="005F0D25" w:rsidRPr="00370A0C" w:rsidRDefault="005F0D25" w:rsidP="004C6BE0">
            <w:pPr>
              <w:rPr>
                <w:lang w:val="en-US"/>
              </w:rPr>
            </w:pPr>
            <w:r w:rsidRPr="00370A0C">
              <w:rPr>
                <w:lang w:val="en-US"/>
              </w:rPr>
              <w:t xml:space="preserve">ECOGLOBE </w:t>
            </w:r>
            <w:proofErr w:type="spellStart"/>
            <w:r w:rsidRPr="00370A0C">
              <w:rPr>
                <w:lang w:val="en-US"/>
              </w:rPr>
              <w:t>Sp</w:t>
            </w:r>
            <w:proofErr w:type="spellEnd"/>
            <w:r w:rsidRPr="00370A0C">
              <w:rPr>
                <w:lang w:val="en-US"/>
              </w:rPr>
              <w:t xml:space="preserve"> </w:t>
            </w:r>
            <w:proofErr w:type="spellStart"/>
            <w:r w:rsidRPr="00370A0C">
              <w:rPr>
                <w:lang w:val="en-US"/>
              </w:rPr>
              <w:t>o.o</w:t>
            </w:r>
            <w:proofErr w:type="spellEnd"/>
            <w:r w:rsidRPr="00370A0C">
              <w:rPr>
                <w:lang w:val="en-US"/>
              </w:rPr>
              <w:t xml:space="preserve">. </w:t>
            </w:r>
            <w:proofErr w:type="spellStart"/>
            <w:r w:rsidRPr="00370A0C">
              <w:rPr>
                <w:lang w:val="en-US"/>
              </w:rPr>
              <w:t>sp.k</w:t>
            </w:r>
            <w:proofErr w:type="spellEnd"/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Międzyrzec Podlaski</w:t>
            </w:r>
          </w:p>
          <w:p w:rsidR="005F0D25" w:rsidRPr="00370A0C" w:rsidRDefault="005F0D25" w:rsidP="004C6BE0">
            <w:r w:rsidRPr="00370A0C">
              <w:t>Ul. Kościuszki 107 D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537 265 37 64</w:t>
            </w:r>
          </w:p>
        </w:tc>
      </w:tr>
      <w:tr w:rsidR="005F0D25" w:rsidRPr="00F1143A" w:rsidTr="004C6BE0">
        <w:trPr>
          <w:trHeight w:val="530"/>
        </w:trPr>
        <w:tc>
          <w:tcPr>
            <w:tcW w:w="468" w:type="dxa"/>
          </w:tcPr>
          <w:p w:rsidR="005F0D25" w:rsidRPr="00370A0C" w:rsidRDefault="005F0D25" w:rsidP="004C6BE0">
            <w:r w:rsidRPr="00370A0C">
              <w:t>5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O.RDR.11.2020</w:t>
            </w:r>
          </w:p>
          <w:p w:rsidR="005F0D25" w:rsidRPr="00370A0C" w:rsidRDefault="005F0D25" w:rsidP="004C6BE0"/>
        </w:tc>
        <w:tc>
          <w:tcPr>
            <w:tcW w:w="3543" w:type="dxa"/>
          </w:tcPr>
          <w:p w:rsidR="005F0D25" w:rsidRPr="00370A0C" w:rsidRDefault="005F0D25" w:rsidP="004C6BE0">
            <w:r w:rsidRPr="00370A0C">
              <w:t>Koma Lublin sp. z o.o.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Lublin</w:t>
            </w:r>
          </w:p>
          <w:p w:rsidR="005F0D25" w:rsidRPr="00370A0C" w:rsidRDefault="005F0D25" w:rsidP="004C6BE0">
            <w:r w:rsidRPr="00370A0C">
              <w:t>Ul. Mełgiewska 11 E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946 267 96 34</w:t>
            </w:r>
          </w:p>
        </w:tc>
      </w:tr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pPr>
              <w:rPr>
                <w:lang w:val="en-US"/>
              </w:rPr>
            </w:pPr>
            <w:r w:rsidRPr="00370A0C">
              <w:rPr>
                <w:lang w:val="en-US"/>
              </w:rPr>
              <w:t>6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O.RDR.12.2020</w:t>
            </w:r>
          </w:p>
          <w:p w:rsidR="005F0D25" w:rsidRPr="00370A0C" w:rsidRDefault="005F0D25" w:rsidP="004C6BE0"/>
        </w:tc>
        <w:tc>
          <w:tcPr>
            <w:tcW w:w="3543" w:type="dxa"/>
          </w:tcPr>
          <w:p w:rsidR="005F0D25" w:rsidRPr="00370A0C" w:rsidRDefault="005F0D25" w:rsidP="004C6BE0">
            <w:r w:rsidRPr="00370A0C">
              <w:t xml:space="preserve">Koma sp. z o.o. </w:t>
            </w:r>
            <w:proofErr w:type="spellStart"/>
            <w:r w:rsidRPr="00370A0C">
              <w:t>sp.k</w:t>
            </w:r>
            <w:proofErr w:type="spellEnd"/>
            <w:r w:rsidRPr="00370A0C">
              <w:t>.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Ełk</w:t>
            </w:r>
          </w:p>
          <w:p w:rsidR="005F0D25" w:rsidRPr="00370A0C" w:rsidRDefault="005F0D25" w:rsidP="004C6BE0">
            <w:r w:rsidRPr="00370A0C">
              <w:t>Ul. Sikorskiego 19C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848 186 01 85</w:t>
            </w:r>
          </w:p>
        </w:tc>
      </w:tr>
      <w:tr w:rsidR="005F0D25" w:rsidRPr="00F1143A" w:rsidTr="004C6BE0">
        <w:tc>
          <w:tcPr>
            <w:tcW w:w="468" w:type="dxa"/>
          </w:tcPr>
          <w:p w:rsidR="005F0D25" w:rsidRPr="00370A0C" w:rsidRDefault="005F0D25" w:rsidP="004C6BE0">
            <w:r w:rsidRPr="00370A0C">
              <w:t>7</w:t>
            </w:r>
          </w:p>
        </w:tc>
        <w:tc>
          <w:tcPr>
            <w:tcW w:w="1654" w:type="dxa"/>
          </w:tcPr>
          <w:p w:rsidR="005F0D25" w:rsidRPr="00370A0C" w:rsidRDefault="005F0D25" w:rsidP="004C6BE0">
            <w:r w:rsidRPr="00370A0C">
              <w:t>O.RDR.13.2020</w:t>
            </w:r>
          </w:p>
        </w:tc>
        <w:tc>
          <w:tcPr>
            <w:tcW w:w="3543" w:type="dxa"/>
          </w:tcPr>
          <w:p w:rsidR="005F0D25" w:rsidRPr="00370A0C" w:rsidRDefault="005F0D25" w:rsidP="004C6BE0">
            <w:r w:rsidRPr="00370A0C">
              <w:t>Zakład Gospodarki Komunalnej Gminy Stanin sp. z o.o.</w:t>
            </w:r>
          </w:p>
        </w:tc>
        <w:tc>
          <w:tcPr>
            <w:tcW w:w="1985" w:type="dxa"/>
          </w:tcPr>
          <w:p w:rsidR="005F0D25" w:rsidRPr="00370A0C" w:rsidRDefault="005F0D25" w:rsidP="004C6BE0">
            <w:r w:rsidRPr="00370A0C">
              <w:t>21-422 Stanin</w:t>
            </w:r>
          </w:p>
          <w:p w:rsidR="005F0D25" w:rsidRPr="00370A0C" w:rsidRDefault="005F0D25" w:rsidP="004C6BE0">
            <w:r w:rsidRPr="00370A0C">
              <w:t>Stanin 62</w:t>
            </w:r>
          </w:p>
        </w:tc>
        <w:tc>
          <w:tcPr>
            <w:tcW w:w="1417" w:type="dxa"/>
          </w:tcPr>
          <w:p w:rsidR="005F0D25" w:rsidRPr="00370A0C" w:rsidRDefault="005F0D25" w:rsidP="004C6BE0">
            <w:r w:rsidRPr="00370A0C">
              <w:t>825 217 95 92</w:t>
            </w:r>
          </w:p>
        </w:tc>
      </w:tr>
    </w:tbl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tabs>
          <w:tab w:val="left" w:pos="902"/>
        </w:tabs>
        <w:ind w:left="754" w:hanging="397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4.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 xml:space="preserve"> Potrzeby inwestycyjne związane z gospodarowaniem odpadami komunalnymi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składowania przekazywane były do instalacji przetwarzania odpadów komunalnych - Zakład Zagospodarowania Odpadów „Adamki” w gm. Radzyń Podlaski. Pozostałe rodzaje odebranych odpadów po ich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dosegregowaniu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5F0D25" w:rsidRPr="00F1143A" w:rsidRDefault="005F0D25" w:rsidP="005F0D25">
      <w:pPr>
        <w:tabs>
          <w:tab w:val="left" w:pos="1015"/>
        </w:tabs>
        <w:ind w:left="1106" w:hanging="746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5.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>Koszty poniesione w związku z odbieraniem, odzyskiem, recyklingiem i unieszkodliwianiem odpadów komunalnych.</w:t>
      </w:r>
    </w:p>
    <w:p w:rsidR="005F0D25" w:rsidRPr="00F1143A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Na podstawie art. 6 r. ust. 2 ustawy o utrzymaniu czystości i porządku, miasto pokrywa koszty funkcjonowania systemu gospodarowania odpadami komunalnymi tj. odbierania, transportu, odzysku i unieszkodliwiania odpadów komunalnych, tworzenia punktów selektywnego zbierania odpadów komunalnych oraz obsługi administracyjnej tego systemu.</w:t>
      </w:r>
    </w:p>
    <w:p w:rsidR="005F0D25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Pr="00F1143A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i/>
          <w:sz w:val="24"/>
          <w:szCs w:val="24"/>
        </w:rPr>
      </w:pPr>
      <w:r w:rsidRPr="00F1143A">
        <w:rPr>
          <w:rFonts w:ascii="Times New Roman" w:hAnsi="Times New Roman" w:cs="Times New Roman"/>
          <w:i/>
          <w:sz w:val="24"/>
          <w:szCs w:val="24"/>
        </w:rPr>
        <w:lastRenderedPageBreak/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0"/>
        <w:gridCol w:w="2266"/>
        <w:gridCol w:w="2261"/>
      </w:tblGrid>
      <w:tr w:rsidR="005F0D25" w:rsidRPr="00F1143A" w:rsidTr="004C6BE0">
        <w:tc>
          <w:tcPr>
            <w:tcW w:w="9062" w:type="dxa"/>
            <w:gridSpan w:val="4"/>
          </w:tcPr>
          <w:p w:rsidR="005F0D25" w:rsidRPr="00F1143A" w:rsidRDefault="005F0D25" w:rsidP="004C6BE0">
            <w:pPr>
              <w:jc w:val="center"/>
            </w:pPr>
            <w:r w:rsidRPr="00F1143A">
              <w:t>Zestawienie kosztów poniesionych przez Miasto Stoczek Łukowski w 2021 roku w związku z odbieraniem, odzyskiem, recyklingiem i unieszkodliwianiem odpadów komunalnych</w:t>
            </w:r>
          </w:p>
        </w:tc>
      </w:tr>
      <w:tr w:rsidR="005F0D25" w:rsidRPr="00F1143A" w:rsidTr="004C6BE0">
        <w:tc>
          <w:tcPr>
            <w:tcW w:w="645" w:type="dxa"/>
          </w:tcPr>
          <w:p w:rsidR="005F0D25" w:rsidRPr="00F1143A" w:rsidRDefault="005F0D25" w:rsidP="004C6BE0">
            <w:pPr>
              <w:jc w:val="center"/>
            </w:pPr>
            <w:r w:rsidRPr="00F1143A">
              <w:t>L.p.</w:t>
            </w:r>
          </w:p>
        </w:tc>
        <w:tc>
          <w:tcPr>
            <w:tcW w:w="3890" w:type="dxa"/>
          </w:tcPr>
          <w:p w:rsidR="005F0D25" w:rsidRPr="00F1143A" w:rsidRDefault="005F0D25" w:rsidP="004C6BE0">
            <w:pPr>
              <w:jc w:val="center"/>
            </w:pPr>
            <w:r w:rsidRPr="00F1143A">
              <w:t>Wyszczególnienie kosztów</w:t>
            </w:r>
          </w:p>
        </w:tc>
        <w:tc>
          <w:tcPr>
            <w:tcW w:w="2266" w:type="dxa"/>
          </w:tcPr>
          <w:p w:rsidR="005F0D25" w:rsidRPr="00F1143A" w:rsidRDefault="005F0D25" w:rsidP="004C6BE0">
            <w:pPr>
              <w:jc w:val="center"/>
            </w:pPr>
            <w:r w:rsidRPr="00F1143A">
              <w:t>Koszty -</w:t>
            </w:r>
          </w:p>
          <w:p w:rsidR="005F0D25" w:rsidRPr="00F1143A" w:rsidRDefault="005F0D25" w:rsidP="004C6BE0">
            <w:pPr>
              <w:jc w:val="center"/>
            </w:pPr>
            <w:r w:rsidRPr="00F1143A">
              <w:t>kwota w zł</w:t>
            </w:r>
          </w:p>
        </w:tc>
        <w:tc>
          <w:tcPr>
            <w:tcW w:w="2261" w:type="dxa"/>
          </w:tcPr>
          <w:p w:rsidR="005F0D25" w:rsidRPr="00F1143A" w:rsidRDefault="005F0D25" w:rsidP="004C6BE0">
            <w:pPr>
              <w:jc w:val="center"/>
            </w:pPr>
            <w:r w:rsidRPr="00F1143A">
              <w:t>Udział w kosztach    %</w:t>
            </w:r>
          </w:p>
        </w:tc>
      </w:tr>
      <w:tr w:rsidR="005F0D25" w:rsidRPr="00F1143A" w:rsidTr="004C6BE0">
        <w:tc>
          <w:tcPr>
            <w:tcW w:w="645" w:type="dxa"/>
          </w:tcPr>
          <w:p w:rsidR="005F0D25" w:rsidRPr="00F1143A" w:rsidRDefault="005F0D25" w:rsidP="004C6BE0">
            <w:r w:rsidRPr="00F1143A">
              <w:t>1.</w:t>
            </w:r>
          </w:p>
        </w:tc>
        <w:tc>
          <w:tcPr>
            <w:tcW w:w="3890" w:type="dxa"/>
          </w:tcPr>
          <w:p w:rsidR="005F0D25" w:rsidRPr="00F1143A" w:rsidRDefault="005F0D25" w:rsidP="004C6BE0">
            <w:r w:rsidRPr="00F1143A">
              <w:t>Odbiór, transport i zagospodarowanie odpadów komunalnych</w:t>
            </w:r>
          </w:p>
        </w:tc>
        <w:tc>
          <w:tcPr>
            <w:tcW w:w="2266" w:type="dxa"/>
          </w:tcPr>
          <w:p w:rsidR="005F0D25" w:rsidRPr="00F1143A" w:rsidRDefault="00AF4AA7" w:rsidP="004C6BE0">
            <w:pPr>
              <w:jc w:val="right"/>
              <w:rPr>
                <w:i/>
                <w:iCs/>
              </w:rPr>
            </w:pPr>
            <w:r w:rsidRPr="00F1143A">
              <w:rPr>
                <w:i/>
                <w:iCs/>
              </w:rPr>
              <w:t>638 001,13</w:t>
            </w:r>
          </w:p>
        </w:tc>
        <w:tc>
          <w:tcPr>
            <w:tcW w:w="2261" w:type="dxa"/>
          </w:tcPr>
          <w:p w:rsidR="005F0D25" w:rsidRPr="00F1143A" w:rsidRDefault="005F0D25" w:rsidP="004C6BE0">
            <w:pPr>
              <w:jc w:val="right"/>
            </w:pPr>
            <w:r w:rsidRPr="00F1143A">
              <w:t>99,7</w:t>
            </w:r>
          </w:p>
        </w:tc>
      </w:tr>
      <w:tr w:rsidR="005F0D25" w:rsidRPr="00F1143A" w:rsidTr="004C6BE0">
        <w:tc>
          <w:tcPr>
            <w:tcW w:w="645" w:type="dxa"/>
          </w:tcPr>
          <w:p w:rsidR="005F0D25" w:rsidRPr="00F1143A" w:rsidRDefault="005F0D25" w:rsidP="004C6BE0">
            <w:r w:rsidRPr="00F1143A">
              <w:t>2.</w:t>
            </w:r>
          </w:p>
        </w:tc>
        <w:tc>
          <w:tcPr>
            <w:tcW w:w="3890" w:type="dxa"/>
          </w:tcPr>
          <w:p w:rsidR="005F0D25" w:rsidRPr="00F1143A" w:rsidRDefault="005F0D25" w:rsidP="004C6BE0">
            <w:r w:rsidRPr="00F1143A">
              <w:t>Obsługa systemu: materiały biurowe, prowizja bankowa, nadzór eksploatacyjny programu, wynagrodzenie itp.</w:t>
            </w:r>
          </w:p>
        </w:tc>
        <w:tc>
          <w:tcPr>
            <w:tcW w:w="2266" w:type="dxa"/>
          </w:tcPr>
          <w:p w:rsidR="005F0D25" w:rsidRPr="00F1143A" w:rsidRDefault="00AF4AA7" w:rsidP="004C6BE0">
            <w:pPr>
              <w:jc w:val="right"/>
              <w:rPr>
                <w:i/>
                <w:iCs/>
              </w:rPr>
            </w:pPr>
            <w:r w:rsidRPr="00F1143A">
              <w:rPr>
                <w:i/>
                <w:iCs/>
              </w:rPr>
              <w:t>369</w:t>
            </w:r>
            <w:r w:rsidR="005F0D25" w:rsidRPr="00F1143A">
              <w:rPr>
                <w:i/>
                <w:iCs/>
              </w:rPr>
              <w:t>,00</w:t>
            </w:r>
          </w:p>
        </w:tc>
        <w:tc>
          <w:tcPr>
            <w:tcW w:w="2261" w:type="dxa"/>
          </w:tcPr>
          <w:p w:rsidR="005F0D25" w:rsidRPr="00F1143A" w:rsidRDefault="005F0D25" w:rsidP="004C6BE0">
            <w:pPr>
              <w:jc w:val="right"/>
            </w:pPr>
            <w:r w:rsidRPr="00F1143A">
              <w:t>0,1</w:t>
            </w:r>
          </w:p>
        </w:tc>
      </w:tr>
      <w:tr w:rsidR="005F0D25" w:rsidRPr="00F1143A" w:rsidTr="004C6BE0">
        <w:tc>
          <w:tcPr>
            <w:tcW w:w="645" w:type="dxa"/>
          </w:tcPr>
          <w:p w:rsidR="005F0D25" w:rsidRPr="00F1143A" w:rsidRDefault="005F0D25" w:rsidP="004C6BE0">
            <w:r w:rsidRPr="00F1143A">
              <w:t>3,</w:t>
            </w:r>
          </w:p>
        </w:tc>
        <w:tc>
          <w:tcPr>
            <w:tcW w:w="3890" w:type="dxa"/>
          </w:tcPr>
          <w:p w:rsidR="005F0D25" w:rsidRPr="00F1143A" w:rsidRDefault="005F0D25" w:rsidP="004C6BE0">
            <w:r w:rsidRPr="00F1143A">
              <w:t xml:space="preserve">Składka członkowska w Związku Gmin </w:t>
            </w:r>
          </w:p>
        </w:tc>
        <w:tc>
          <w:tcPr>
            <w:tcW w:w="2266" w:type="dxa"/>
          </w:tcPr>
          <w:p w:rsidR="005F0D25" w:rsidRPr="00F1143A" w:rsidRDefault="00AF4AA7" w:rsidP="00AF4AA7">
            <w:pPr>
              <w:jc w:val="right"/>
              <w:rPr>
                <w:i/>
                <w:iCs/>
              </w:rPr>
            </w:pPr>
            <w:r w:rsidRPr="00F1143A">
              <w:rPr>
                <w:i/>
                <w:iCs/>
              </w:rPr>
              <w:t>1</w:t>
            </w:r>
            <w:r w:rsidR="00326723" w:rsidRPr="00F1143A">
              <w:rPr>
                <w:i/>
                <w:iCs/>
              </w:rPr>
              <w:t xml:space="preserve"> </w:t>
            </w:r>
            <w:r w:rsidRPr="00F1143A">
              <w:rPr>
                <w:i/>
                <w:iCs/>
              </w:rPr>
              <w:t>223,5</w:t>
            </w:r>
            <w:r w:rsidR="005F0D25" w:rsidRPr="00F1143A">
              <w:rPr>
                <w:i/>
                <w:iCs/>
              </w:rPr>
              <w:t>0</w:t>
            </w:r>
          </w:p>
        </w:tc>
        <w:tc>
          <w:tcPr>
            <w:tcW w:w="2261" w:type="dxa"/>
          </w:tcPr>
          <w:p w:rsidR="005F0D25" w:rsidRPr="00F1143A" w:rsidRDefault="005F0D25" w:rsidP="004C6BE0">
            <w:pPr>
              <w:jc w:val="right"/>
            </w:pPr>
            <w:r w:rsidRPr="00F1143A">
              <w:t>0,2</w:t>
            </w:r>
          </w:p>
        </w:tc>
      </w:tr>
      <w:tr w:rsidR="005F0D25" w:rsidRPr="00F1143A" w:rsidTr="004C6BE0">
        <w:trPr>
          <w:trHeight w:val="297"/>
        </w:trPr>
        <w:tc>
          <w:tcPr>
            <w:tcW w:w="645" w:type="dxa"/>
          </w:tcPr>
          <w:p w:rsidR="005F0D25" w:rsidRPr="00F1143A" w:rsidRDefault="005F0D25" w:rsidP="004C6BE0"/>
          <w:p w:rsidR="005F0D25" w:rsidRPr="00F1143A" w:rsidRDefault="005F0D25" w:rsidP="004C6BE0"/>
          <w:p w:rsidR="005F0D25" w:rsidRPr="00F1143A" w:rsidRDefault="005F0D25" w:rsidP="004C6BE0"/>
        </w:tc>
        <w:tc>
          <w:tcPr>
            <w:tcW w:w="3890" w:type="dxa"/>
          </w:tcPr>
          <w:p w:rsidR="005F0D25" w:rsidRPr="00F1143A" w:rsidRDefault="005F0D25" w:rsidP="004C6BE0">
            <w:pPr>
              <w:jc w:val="center"/>
            </w:pPr>
          </w:p>
          <w:p w:rsidR="005F0D25" w:rsidRPr="00F1143A" w:rsidRDefault="005F0D25" w:rsidP="004C6BE0">
            <w:pPr>
              <w:jc w:val="center"/>
            </w:pPr>
            <w:r w:rsidRPr="00F1143A">
              <w:t>Razem</w:t>
            </w:r>
          </w:p>
        </w:tc>
        <w:tc>
          <w:tcPr>
            <w:tcW w:w="2266" w:type="dxa"/>
          </w:tcPr>
          <w:p w:rsidR="005F0D25" w:rsidRPr="00F1143A" w:rsidRDefault="00326723" w:rsidP="004C6BE0">
            <w:pPr>
              <w:jc w:val="right"/>
              <w:rPr>
                <w:i/>
                <w:iCs/>
              </w:rPr>
            </w:pPr>
            <w:r w:rsidRPr="00F1143A">
              <w:rPr>
                <w:i/>
                <w:iCs/>
              </w:rPr>
              <w:t>639 593,63</w:t>
            </w:r>
          </w:p>
        </w:tc>
        <w:tc>
          <w:tcPr>
            <w:tcW w:w="2261" w:type="dxa"/>
          </w:tcPr>
          <w:p w:rsidR="005F0D25" w:rsidRPr="00F1143A" w:rsidRDefault="005F0D25" w:rsidP="004C6BE0">
            <w:pPr>
              <w:jc w:val="right"/>
            </w:pPr>
            <w:r w:rsidRPr="00F1143A">
              <w:t>100</w:t>
            </w:r>
          </w:p>
        </w:tc>
      </w:tr>
    </w:tbl>
    <w:p w:rsidR="005F0D25" w:rsidRPr="00F1143A" w:rsidRDefault="005F0D25" w:rsidP="005F0D25">
      <w:pPr>
        <w:rPr>
          <w:rFonts w:ascii="Times New Roman" w:hAnsi="Times New Roman" w:cs="Times New Roman"/>
          <w:i/>
          <w:sz w:val="24"/>
          <w:szCs w:val="24"/>
        </w:rPr>
      </w:pPr>
    </w:p>
    <w:p w:rsidR="00326723" w:rsidRPr="00F1143A" w:rsidRDefault="00326723" w:rsidP="00326723">
      <w:pPr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Bilans na dzień 3</w:t>
      </w:r>
      <w:r w:rsidRPr="00F1143A">
        <w:rPr>
          <w:rFonts w:ascii="Times New Roman" w:hAnsi="Times New Roman" w:cs="Times New Roman"/>
          <w:bCs/>
          <w:sz w:val="24"/>
          <w:szCs w:val="24"/>
        </w:rPr>
        <w:t>1.12.2023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276"/>
        <w:gridCol w:w="1134"/>
        <w:gridCol w:w="1134"/>
        <w:gridCol w:w="850"/>
      </w:tblGrid>
      <w:tr w:rsidR="00326723" w:rsidRPr="00F1143A" w:rsidTr="00370A0C">
        <w:tc>
          <w:tcPr>
            <w:tcW w:w="2376" w:type="dxa"/>
            <w:gridSpan w:val="2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Saldo początkowe</w:t>
            </w:r>
          </w:p>
        </w:tc>
        <w:tc>
          <w:tcPr>
            <w:tcW w:w="1134" w:type="dxa"/>
            <w:vMerge w:val="restart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przypisy</w:t>
            </w:r>
          </w:p>
        </w:tc>
        <w:tc>
          <w:tcPr>
            <w:tcW w:w="1276" w:type="dxa"/>
            <w:vMerge w:val="restart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odpisy</w:t>
            </w:r>
          </w:p>
        </w:tc>
        <w:tc>
          <w:tcPr>
            <w:tcW w:w="1276" w:type="dxa"/>
            <w:vMerge w:val="restart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wpłaty</w:t>
            </w:r>
          </w:p>
        </w:tc>
        <w:tc>
          <w:tcPr>
            <w:tcW w:w="2268" w:type="dxa"/>
            <w:gridSpan w:val="2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Saldo końcowe</w:t>
            </w:r>
          </w:p>
          <w:p w:rsidR="00326723" w:rsidRPr="00F1143A" w:rsidRDefault="00370A0C" w:rsidP="004C6BE0">
            <w:pPr>
              <w:widowControl w:val="0"/>
              <w:jc w:val="center"/>
            </w:pPr>
            <w:r>
              <w:rPr>
                <w:rFonts w:eastAsia="Calibri"/>
              </w:rPr>
              <w:t>n</w:t>
            </w:r>
            <w:r w:rsidR="00326723" w:rsidRPr="00F1143A">
              <w:rPr>
                <w:rFonts w:eastAsia="Calibri"/>
              </w:rPr>
              <w:t>ależności pozostałe do zapłaty w tym:</w:t>
            </w:r>
          </w:p>
        </w:tc>
        <w:tc>
          <w:tcPr>
            <w:tcW w:w="850" w:type="dxa"/>
            <w:vMerge w:val="restart"/>
          </w:tcPr>
          <w:p w:rsidR="00326723" w:rsidRPr="00370A0C" w:rsidRDefault="00326723" w:rsidP="004C6BE0">
            <w:pPr>
              <w:widowControl w:val="0"/>
              <w:jc w:val="center"/>
              <w:rPr>
                <w:sz w:val="18"/>
                <w:szCs w:val="18"/>
              </w:rPr>
            </w:pPr>
            <w:r w:rsidRPr="00370A0C">
              <w:rPr>
                <w:rFonts w:eastAsia="Calibri"/>
                <w:sz w:val="18"/>
                <w:szCs w:val="18"/>
              </w:rPr>
              <w:t>nadpłaty</w:t>
            </w:r>
          </w:p>
        </w:tc>
      </w:tr>
      <w:tr w:rsidR="00326723" w:rsidRPr="00F1143A" w:rsidTr="00370A0C">
        <w:tc>
          <w:tcPr>
            <w:tcW w:w="1101" w:type="dxa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zaległości</w:t>
            </w:r>
          </w:p>
        </w:tc>
        <w:tc>
          <w:tcPr>
            <w:tcW w:w="1275" w:type="dxa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nadpłaty</w:t>
            </w:r>
          </w:p>
        </w:tc>
        <w:tc>
          <w:tcPr>
            <w:tcW w:w="1134" w:type="dxa"/>
            <w:vMerge/>
          </w:tcPr>
          <w:p w:rsidR="00326723" w:rsidRPr="00F1143A" w:rsidRDefault="00326723" w:rsidP="004C6BE0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326723" w:rsidRPr="00F1143A" w:rsidRDefault="00326723" w:rsidP="004C6BE0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326723" w:rsidRPr="00F1143A" w:rsidRDefault="00326723" w:rsidP="004C6BE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ogółem</w:t>
            </w:r>
          </w:p>
        </w:tc>
        <w:tc>
          <w:tcPr>
            <w:tcW w:w="1134" w:type="dxa"/>
          </w:tcPr>
          <w:p w:rsidR="00326723" w:rsidRPr="00F1143A" w:rsidRDefault="00326723" w:rsidP="004C6BE0">
            <w:pPr>
              <w:widowControl w:val="0"/>
              <w:jc w:val="center"/>
            </w:pPr>
            <w:r w:rsidRPr="00F1143A">
              <w:rPr>
                <w:rFonts w:eastAsia="Calibri"/>
              </w:rPr>
              <w:t>zaległości</w:t>
            </w:r>
          </w:p>
        </w:tc>
        <w:tc>
          <w:tcPr>
            <w:tcW w:w="850" w:type="dxa"/>
            <w:vMerge/>
          </w:tcPr>
          <w:p w:rsidR="00326723" w:rsidRPr="00370A0C" w:rsidRDefault="00326723" w:rsidP="004C6BE0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26723" w:rsidRPr="00F1143A" w:rsidTr="00370A0C">
        <w:trPr>
          <w:trHeight w:val="357"/>
        </w:trPr>
        <w:tc>
          <w:tcPr>
            <w:tcW w:w="1101" w:type="dxa"/>
          </w:tcPr>
          <w:p w:rsidR="00326723" w:rsidRPr="00F1143A" w:rsidRDefault="00326723" w:rsidP="004C6BE0">
            <w:pPr>
              <w:widowControl w:val="0"/>
              <w:jc w:val="right"/>
            </w:pPr>
            <w:r w:rsidRPr="00F1143A">
              <w:t>18</w:t>
            </w:r>
            <w:r w:rsidR="003026E8" w:rsidRPr="00F1143A">
              <w:t xml:space="preserve"> </w:t>
            </w:r>
            <w:r w:rsidRPr="00F1143A">
              <w:t>343,60</w:t>
            </w:r>
          </w:p>
        </w:tc>
        <w:tc>
          <w:tcPr>
            <w:tcW w:w="1275" w:type="dxa"/>
          </w:tcPr>
          <w:p w:rsidR="00326723" w:rsidRPr="00F1143A" w:rsidRDefault="00326723" w:rsidP="004C6BE0">
            <w:pPr>
              <w:widowControl w:val="0"/>
              <w:jc w:val="right"/>
            </w:pPr>
            <w:r w:rsidRPr="00F1143A">
              <w:t>2</w:t>
            </w:r>
            <w:r w:rsidR="003026E8" w:rsidRPr="00F1143A">
              <w:t xml:space="preserve"> </w:t>
            </w:r>
            <w:r w:rsidRPr="00F1143A">
              <w:t>124,80</w:t>
            </w:r>
          </w:p>
        </w:tc>
        <w:tc>
          <w:tcPr>
            <w:tcW w:w="1134" w:type="dxa"/>
          </w:tcPr>
          <w:p w:rsidR="00326723" w:rsidRPr="00F1143A" w:rsidRDefault="003026E8" w:rsidP="004C6BE0">
            <w:pPr>
              <w:widowControl w:val="0"/>
              <w:jc w:val="right"/>
            </w:pPr>
            <w:r w:rsidRPr="00F1143A">
              <w:t>661 223,00</w:t>
            </w:r>
          </w:p>
        </w:tc>
        <w:tc>
          <w:tcPr>
            <w:tcW w:w="1276" w:type="dxa"/>
          </w:tcPr>
          <w:p w:rsidR="00326723" w:rsidRPr="00F1143A" w:rsidRDefault="003026E8" w:rsidP="003026E8">
            <w:pPr>
              <w:widowControl w:val="0"/>
              <w:jc w:val="right"/>
            </w:pPr>
            <w:r w:rsidRPr="00F1143A">
              <w:t>22 8 5,00</w:t>
            </w:r>
          </w:p>
        </w:tc>
        <w:tc>
          <w:tcPr>
            <w:tcW w:w="1276" w:type="dxa"/>
          </w:tcPr>
          <w:p w:rsidR="00326723" w:rsidRPr="00F1143A" w:rsidRDefault="003026E8" w:rsidP="004C6BE0">
            <w:pPr>
              <w:widowControl w:val="0"/>
              <w:jc w:val="right"/>
            </w:pPr>
            <w:r w:rsidRPr="00F1143A">
              <w:t>635 921,54</w:t>
            </w:r>
          </w:p>
        </w:tc>
        <w:tc>
          <w:tcPr>
            <w:tcW w:w="1134" w:type="dxa"/>
          </w:tcPr>
          <w:p w:rsidR="00326723" w:rsidRPr="00F1143A" w:rsidRDefault="003026E8" w:rsidP="004C6BE0">
            <w:pPr>
              <w:widowControl w:val="0"/>
              <w:jc w:val="right"/>
            </w:pPr>
            <w:r w:rsidRPr="00F1143A">
              <w:t>20 751,71</w:t>
            </w:r>
          </w:p>
        </w:tc>
        <w:tc>
          <w:tcPr>
            <w:tcW w:w="1134" w:type="dxa"/>
          </w:tcPr>
          <w:p w:rsidR="00326723" w:rsidRPr="00F1143A" w:rsidRDefault="003026E8" w:rsidP="004C6BE0">
            <w:pPr>
              <w:widowControl w:val="0"/>
              <w:jc w:val="right"/>
            </w:pPr>
            <w:r w:rsidRPr="00F1143A">
              <w:t>11 645,71</w:t>
            </w:r>
          </w:p>
        </w:tc>
        <w:tc>
          <w:tcPr>
            <w:tcW w:w="850" w:type="dxa"/>
          </w:tcPr>
          <w:p w:rsidR="00326723" w:rsidRPr="00370A0C" w:rsidRDefault="003026E8" w:rsidP="004C6BE0">
            <w:pPr>
              <w:widowControl w:val="0"/>
              <w:jc w:val="center"/>
              <w:rPr>
                <w:sz w:val="18"/>
                <w:szCs w:val="18"/>
              </w:rPr>
            </w:pPr>
            <w:r w:rsidRPr="00370A0C">
              <w:rPr>
                <w:sz w:val="18"/>
                <w:szCs w:val="18"/>
              </w:rPr>
              <w:t>2 116,45</w:t>
            </w:r>
          </w:p>
        </w:tc>
      </w:tr>
    </w:tbl>
    <w:p w:rsidR="00326723" w:rsidRPr="00F1143A" w:rsidRDefault="00326723" w:rsidP="005F0D25">
      <w:pPr>
        <w:rPr>
          <w:rFonts w:ascii="Times New Roman" w:hAnsi="Times New Roman" w:cs="Times New Roman"/>
          <w:i/>
          <w:sz w:val="24"/>
          <w:szCs w:val="24"/>
        </w:rPr>
      </w:pPr>
    </w:p>
    <w:p w:rsidR="005F0D25" w:rsidRPr="00F1143A" w:rsidRDefault="005F0D25" w:rsidP="005F0D25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Liczba mieszkańców</w:t>
      </w:r>
    </w:p>
    <w:p w:rsidR="005F0D25" w:rsidRPr="00F1143A" w:rsidRDefault="005F0D25" w:rsidP="00370A0C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sz w:val="24"/>
          <w:szCs w:val="24"/>
        </w:rPr>
        <w:t>deklaracji złożonych przez właścicieli nieruchomości wynika liczba osób zamieszkujących w lokalach na terenie miasta. Zadeklarowana liczba osób wynosi 20</w:t>
      </w:r>
      <w:r w:rsidR="003026E8" w:rsidRPr="00F1143A">
        <w:rPr>
          <w:rFonts w:ascii="Times New Roman" w:hAnsi="Times New Roman" w:cs="Times New Roman"/>
          <w:sz w:val="24"/>
          <w:szCs w:val="24"/>
        </w:rPr>
        <w:t>7</w:t>
      </w:r>
      <w:r w:rsidRPr="00F1143A">
        <w:rPr>
          <w:rFonts w:ascii="Times New Roman" w:hAnsi="Times New Roman" w:cs="Times New Roman"/>
          <w:sz w:val="24"/>
          <w:szCs w:val="24"/>
        </w:rPr>
        <w:t>0 mieszkańców i jest to liczba osób faktycznie zamieszkujących, różna od liczby osób zameldowanych.</w:t>
      </w:r>
    </w:p>
    <w:p w:rsidR="005F0D25" w:rsidRPr="00F1143A" w:rsidRDefault="005F0D25" w:rsidP="005F0D25">
      <w:pPr>
        <w:tabs>
          <w:tab w:val="left" w:pos="1015"/>
        </w:tabs>
        <w:ind w:left="754" w:hanging="397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7.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 xml:space="preserve">Liczba właścicieli nieruchomości, </w:t>
      </w:r>
      <w:r w:rsidRPr="00F1143A">
        <w:rPr>
          <w:rFonts w:ascii="Times New Roman" w:hAnsi="Times New Roman" w:cs="Times New Roman"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b/>
          <w:sz w:val="24"/>
          <w:szCs w:val="24"/>
        </w:rPr>
        <w:t>którzy nie zawarli umowy, o której mowa w art. 6 ust. 1, w imieniu których gmina powinna podjąć działania, o których mowa w art. 6 ust. 6 – 12.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610677"/>
      <w:r w:rsidRPr="00F1143A">
        <w:rPr>
          <w:rFonts w:ascii="Times New Roman" w:hAnsi="Times New Roman" w:cs="Times New Roman"/>
          <w:sz w:val="24"/>
          <w:szCs w:val="24"/>
        </w:rPr>
        <w:t xml:space="preserve">W ramach systemu gospodarowania odpadami komunalnymi miasto Stoczek Łukowski zapewnia odbiór odpadów komunalnych z nieruchomości zamieszkałych. 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Właściciele nieruchomości niezamieszkałych zobowiązani są do </w:t>
      </w:r>
      <w:r w:rsidR="003026E8" w:rsidRPr="00F1143A">
        <w:rPr>
          <w:rFonts w:ascii="Times New Roman" w:hAnsi="Times New Roman" w:cs="Times New Roman"/>
          <w:sz w:val="24"/>
          <w:szCs w:val="24"/>
        </w:rPr>
        <w:t>posiadania</w:t>
      </w:r>
      <w:r w:rsidRPr="00F1143A">
        <w:rPr>
          <w:rFonts w:ascii="Times New Roman" w:hAnsi="Times New Roman" w:cs="Times New Roman"/>
          <w:sz w:val="24"/>
          <w:szCs w:val="24"/>
        </w:rPr>
        <w:t xml:space="preserve"> indywidualnych umów na odbiór odpadów komunalnych z podmiotem wpisanym do rejestru działalności regulowanej w zakresie odbierania odpadów komunalnych – na zasadzie wolnego wyboru.</w:t>
      </w:r>
      <w:bookmarkEnd w:id="0"/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związku z powyższym w roku 202</w:t>
      </w:r>
      <w:r w:rsidR="003026E8"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po przeprowadzeniu wyrywkowych kontroli wydano jedną decyzję w sprawie nałożenia obowiązku uiszczania opłat za odbieranie odpadów komunalnych oraz </w:t>
      </w:r>
      <w:r w:rsidR="003026E8" w:rsidRPr="00F1143A">
        <w:rPr>
          <w:rFonts w:ascii="Times New Roman" w:hAnsi="Times New Roman" w:cs="Times New Roman"/>
          <w:sz w:val="24"/>
          <w:szCs w:val="24"/>
        </w:rPr>
        <w:t>trzy</w:t>
      </w:r>
      <w:r w:rsidRPr="00F1143A">
        <w:rPr>
          <w:rFonts w:ascii="Times New Roman" w:hAnsi="Times New Roman" w:cs="Times New Roman"/>
          <w:sz w:val="24"/>
          <w:szCs w:val="24"/>
        </w:rPr>
        <w:t xml:space="preserve"> decyzj</w:t>
      </w:r>
      <w:r w:rsidR="003026E8" w:rsidRPr="00F1143A">
        <w:rPr>
          <w:rFonts w:ascii="Times New Roman" w:hAnsi="Times New Roman" w:cs="Times New Roman"/>
          <w:sz w:val="24"/>
          <w:szCs w:val="24"/>
        </w:rPr>
        <w:t>e</w:t>
      </w:r>
      <w:r w:rsidRPr="00F1143A">
        <w:rPr>
          <w:rFonts w:ascii="Times New Roman" w:hAnsi="Times New Roman" w:cs="Times New Roman"/>
          <w:sz w:val="24"/>
          <w:szCs w:val="24"/>
        </w:rPr>
        <w:t xml:space="preserve"> w sprawie przedłużenia obowiązku uiszczania opłat za odbieranie odpadów komunalnych.</w:t>
      </w:r>
    </w:p>
    <w:p w:rsidR="005F0D25" w:rsidRPr="00F1143A" w:rsidRDefault="005F0D25" w:rsidP="005F0D25">
      <w:pPr>
        <w:pStyle w:val="NormalnyWeb"/>
        <w:jc w:val="both"/>
      </w:pPr>
      <w:r w:rsidRPr="00F1143A">
        <w:rPr>
          <w:rStyle w:val="markedcontent"/>
        </w:rPr>
        <w:t>W ramach wykonywanych obowiązków prowadzono również kontrole mające na celu</w:t>
      </w:r>
      <w:r w:rsidRPr="00F1143A">
        <w:t xml:space="preserve"> </w:t>
      </w:r>
      <w:r w:rsidRPr="00F1143A">
        <w:rPr>
          <w:rStyle w:val="markedcontent"/>
        </w:rPr>
        <w:t>weryfikację danych zawartych w deklaracjach i sprawdzanie ich ze stanem faktycznym. W</w:t>
      </w:r>
      <w:r w:rsidRPr="00F1143A">
        <w:t xml:space="preserve"> </w:t>
      </w:r>
      <w:r w:rsidRPr="00F1143A">
        <w:rPr>
          <w:rStyle w:val="markedcontent"/>
        </w:rPr>
        <w:t>202</w:t>
      </w:r>
      <w:r w:rsidR="003026E8" w:rsidRPr="00F1143A">
        <w:rPr>
          <w:rStyle w:val="markedcontent"/>
        </w:rPr>
        <w:t>3</w:t>
      </w:r>
      <w:r w:rsidRPr="00F1143A">
        <w:rPr>
          <w:rStyle w:val="markedcontent"/>
        </w:rPr>
        <w:t xml:space="preserve"> roku, po zweryfikowaniu danych zawartych w systemie, służącym do ewidencjonowania</w:t>
      </w:r>
      <w:r w:rsidRPr="00F1143A">
        <w:t xml:space="preserve"> </w:t>
      </w:r>
      <w:r w:rsidRPr="00F1143A">
        <w:rPr>
          <w:rStyle w:val="markedcontent"/>
        </w:rPr>
        <w:t xml:space="preserve">deklaracji o wysokości opłaty za odpady komunalne, wysłano </w:t>
      </w:r>
      <w:r w:rsidR="003026E8" w:rsidRPr="00F1143A">
        <w:rPr>
          <w:rStyle w:val="markedcontent"/>
        </w:rPr>
        <w:t>10</w:t>
      </w:r>
      <w:r w:rsidRPr="00F1143A">
        <w:rPr>
          <w:rStyle w:val="markedcontent"/>
        </w:rPr>
        <w:t xml:space="preserve"> wezwań do złożenia nowych</w:t>
      </w:r>
      <w:r w:rsidRPr="00F1143A">
        <w:t xml:space="preserve"> </w:t>
      </w:r>
      <w:r w:rsidRPr="00F1143A">
        <w:rPr>
          <w:rStyle w:val="markedcontent"/>
        </w:rPr>
        <w:t>deklaracji z nieruchomości zamieszkałych.</w:t>
      </w:r>
    </w:p>
    <w:p w:rsidR="005F0D25" w:rsidRPr="00F1143A" w:rsidRDefault="005F0D25" w:rsidP="005F0D25">
      <w:pPr>
        <w:tabs>
          <w:tab w:val="num" w:pos="540"/>
          <w:tab w:val="num" w:pos="720"/>
        </w:tabs>
        <w:ind w:left="92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</w:r>
      <w:r w:rsidRPr="00F1143A">
        <w:rPr>
          <w:rFonts w:ascii="Times New Roman" w:hAnsi="Times New Roman" w:cs="Times New Roman"/>
          <w:sz w:val="24"/>
          <w:szCs w:val="24"/>
        </w:rPr>
        <w:tab/>
      </w:r>
      <w:r w:rsidRPr="00F1143A">
        <w:rPr>
          <w:rFonts w:ascii="Times New Roman" w:hAnsi="Times New Roman" w:cs="Times New Roman"/>
          <w:b/>
          <w:sz w:val="24"/>
          <w:szCs w:val="24"/>
        </w:rPr>
        <w:t>Ilość odpadów komunalnych wytwarzanych na terenie gminy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170274"/>
      <w:r w:rsidRPr="00F1143A">
        <w:rPr>
          <w:rFonts w:ascii="Times New Roman" w:hAnsi="Times New Roman" w:cs="Times New Roman"/>
          <w:sz w:val="24"/>
          <w:szCs w:val="24"/>
        </w:rPr>
        <w:t>W roku 202</w:t>
      </w:r>
      <w:r w:rsidR="003026E8"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od mieszkańców odebrano następujące ilości odpadów: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Opakowania ze szkła – 42,46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Inne niewymienione frakcje zebrane w sposób selektywny (popiół) 63,46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Opakowania z tworzyw sztucznych – 61,22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Niesegregowane odpady komunalne – 198,46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Opakowania z papieru i tektury 16,30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Odpady ulegające biodegradacji – 225,68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Zmieszane odpady opakowaniowe – 1,10 Mg</w:t>
      </w:r>
    </w:p>
    <w:p w:rsidR="003026E8" w:rsidRPr="00F1143A" w:rsidRDefault="003026E8" w:rsidP="003026E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Odpady wielkogabarytowe – 46,86 Mg</w:t>
      </w:r>
    </w:p>
    <w:p w:rsidR="003026E8" w:rsidRPr="00370A0C" w:rsidRDefault="003026E8" w:rsidP="005F0D25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Zużyte urządzenia elektryczne i elektroniczne – 2,85 Mg</w:t>
      </w:r>
    </w:p>
    <w:p w:rsidR="005F0D25" w:rsidRPr="00F1143A" w:rsidRDefault="005F0D25" w:rsidP="005F0D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610993"/>
      <w:r w:rsidRPr="00F1143A">
        <w:rPr>
          <w:rFonts w:ascii="Times New Roman" w:hAnsi="Times New Roman" w:cs="Times New Roman"/>
          <w:sz w:val="24"/>
          <w:szCs w:val="24"/>
        </w:rPr>
        <w:t>Udział odpadów zmieszanych i segregowanych w ogólnej masie odpadów przedstawia poniższy wykres: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99CA08" wp14:editId="1BE87CFC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2"/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5F0D25" w:rsidRPr="00F1143A" w:rsidRDefault="005F0D25" w:rsidP="005F0D25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9.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5F0D25" w:rsidRPr="00F1143A" w:rsidRDefault="005F0D25" w:rsidP="005F0D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Niesegregowane (zmieszane) odpady komunalne  (20 03 01) – </w:t>
      </w:r>
      <w:r w:rsidR="003026E8" w:rsidRPr="00F1143A">
        <w:rPr>
          <w:rFonts w:ascii="Times New Roman" w:hAnsi="Times New Roman" w:cs="Times New Roman"/>
          <w:b/>
          <w:sz w:val="24"/>
          <w:szCs w:val="24"/>
        </w:rPr>
        <w:t>198,46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5F0D25" w:rsidRPr="00F1143A" w:rsidRDefault="005F0D25" w:rsidP="005F0D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Odpady ulegające biodegradacji (odpady zielone) (20 02 01) -  </w:t>
      </w:r>
      <w:r w:rsidR="003026E8" w:rsidRPr="00F1143A">
        <w:rPr>
          <w:rFonts w:ascii="Times New Roman" w:hAnsi="Times New Roman" w:cs="Times New Roman"/>
          <w:b/>
          <w:sz w:val="24"/>
          <w:szCs w:val="24"/>
        </w:rPr>
        <w:t>225,68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F1143A" w:rsidRPr="00F1143A" w:rsidRDefault="00F1143A" w:rsidP="00370A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143A" w:rsidRPr="00F1143A" w:rsidRDefault="00F1143A" w:rsidP="00F1143A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lastRenderedPageBreak/>
        <w:t xml:space="preserve">W roku 2023 Miasto Stoczek Łukowski osiągnęło  45% poziomu recyklingu (wymagane 35 %)  i przygotowania do ponownego użycia komunalnych. Do roku </w:t>
      </w:r>
      <w:r w:rsidRPr="00F1143A">
        <w:rPr>
          <w:rFonts w:ascii="Times New Roman" w:hAnsi="Times New Roman" w:cs="Times New Roman"/>
          <w:sz w:val="24"/>
          <w:szCs w:val="24"/>
        </w:rPr>
        <w:t>2035 wymagane będzie osiągnąć</w:t>
      </w:r>
      <w:r w:rsidRPr="00F1143A">
        <w:rPr>
          <w:rFonts w:ascii="Times New Roman" w:hAnsi="Times New Roman" w:cs="Times New Roman"/>
          <w:sz w:val="24"/>
          <w:szCs w:val="24"/>
        </w:rPr>
        <w:t xml:space="preserve"> 65% poziomu recyklingu. Zadanie to będzie bardzo trudne do zrealizowania bez zaangażowania mieszkańców, czyli wytwórców odpadów.  Niewystarczającą segregację w 2023 r.  potwierdza nadal duża ilość odpadów zmieszanych, mimo że jest ona nieco mniejsza w stosunku do roku 2022. </w:t>
      </w:r>
      <w:r w:rsidRPr="00F1143A">
        <w:rPr>
          <w:rFonts w:ascii="Times New Roman" w:hAnsi="Times New Roman" w:cs="Times New Roman"/>
          <w:sz w:val="24"/>
          <w:szCs w:val="24"/>
        </w:rPr>
        <w:t xml:space="preserve"> W związku ze stwierdzeniem braku segregacji w</w:t>
      </w:r>
      <w:r w:rsidRPr="00F1143A">
        <w:rPr>
          <w:rFonts w:ascii="Times New Roman" w:hAnsi="Times New Roman" w:cs="Times New Roman"/>
          <w:sz w:val="24"/>
          <w:szCs w:val="24"/>
        </w:rPr>
        <w:t xml:space="preserve">ystawiono   6 decyzji ustalających podwyższoną opłatę za gospodarowanie odpadami komunalnymi w związku z niedopełnieniem obowiązku selektywnego zbierania odpadów.  </w:t>
      </w:r>
    </w:p>
    <w:p w:rsidR="005F0D25" w:rsidRPr="00F1143A" w:rsidRDefault="005F0D25" w:rsidP="005F0D25">
      <w:pPr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Roczna analiza stanu gospodarki odpadami na terenie miasta Stoczek Łukowski za 202</w:t>
      </w:r>
      <w:r w:rsidR="00F1143A" w:rsidRPr="00F1143A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 została opracowana w celu weryfikacji możliwości technicznych i organizacyjnych miasta w zakresie gospodarowania odpadami komunalnymi. Powyższa analiza dostarcza informacji o liczbie właścicieli nieruchomości objętych systemem gospodarowania odpadami komunalnymi, masie wytwarzanych na terenie miasta odpadów, osiąganych poziomach odzysku i poziomach ograniczeń w kierowanych do składowania odpadów biodegradowalnych.</w:t>
      </w:r>
    </w:p>
    <w:p w:rsidR="005F0D25" w:rsidRPr="00F1143A" w:rsidRDefault="005F0D25" w:rsidP="005F0D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Na podstawie zebranych danych można stwierdzić, że miasto wdrożyło i w pełni realizuje obowiązki w zakresie gospodarki odpadami komunalnymi. Miasto Stoczek Łukowski osiągnęło </w:t>
      </w:r>
      <w:r w:rsidR="00F1143A" w:rsidRPr="00F1143A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F1143A">
        <w:rPr>
          <w:rFonts w:ascii="Times New Roman" w:hAnsi="Times New Roman" w:cs="Times New Roman"/>
          <w:sz w:val="24"/>
          <w:szCs w:val="24"/>
        </w:rPr>
        <w:t>wymagane poziomy dotyczące:</w:t>
      </w:r>
    </w:p>
    <w:p w:rsidR="005F0D25" w:rsidRPr="00F1143A" w:rsidRDefault="005F0D25" w:rsidP="005F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Ograniczenia masy odpadów komunalnych ulegających biodegradacji kierowanych do składowania,</w:t>
      </w:r>
    </w:p>
    <w:p w:rsidR="005F0D25" w:rsidRPr="00F1143A" w:rsidRDefault="005F0D25" w:rsidP="005F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Poziomu recyklingu, przygotowania do ponownego użycia odpadów komunalnych.,</w:t>
      </w:r>
    </w:p>
    <w:p w:rsidR="005F0D25" w:rsidRPr="00F1143A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0D25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A0C" w:rsidRPr="00F1143A" w:rsidRDefault="00370A0C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F0D25" w:rsidRPr="00F1143A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Analizę sporządziła:</w:t>
      </w:r>
    </w:p>
    <w:p w:rsidR="005F0D25" w:rsidRPr="00F1143A" w:rsidRDefault="005F0D25" w:rsidP="005F0D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Inspektor Elżbieta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Bombiak</w:t>
      </w:r>
      <w:proofErr w:type="spellEnd"/>
    </w:p>
    <w:p w:rsidR="005F0D25" w:rsidRPr="00F1143A" w:rsidRDefault="005F0D25" w:rsidP="005F0D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 w:rsidP="005F0D25">
      <w:pPr>
        <w:rPr>
          <w:rFonts w:ascii="Times New Roman" w:hAnsi="Times New Roman" w:cs="Times New Roman"/>
          <w:sz w:val="24"/>
          <w:szCs w:val="24"/>
        </w:rPr>
      </w:pPr>
    </w:p>
    <w:p w:rsidR="005F0D25" w:rsidRPr="00F1143A" w:rsidRDefault="005F0D25">
      <w:pPr>
        <w:rPr>
          <w:rFonts w:ascii="Times New Roman" w:hAnsi="Times New Roman" w:cs="Times New Roman"/>
          <w:sz w:val="24"/>
          <w:szCs w:val="24"/>
        </w:rPr>
      </w:pPr>
    </w:p>
    <w:sectPr w:rsidR="005F0D25" w:rsidRPr="00F1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8DD"/>
    <w:multiLevelType w:val="hybridMultilevel"/>
    <w:tmpl w:val="BF2ECE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25"/>
    <w:rsid w:val="003026E8"/>
    <w:rsid w:val="00326723"/>
    <w:rsid w:val="00370A0C"/>
    <w:rsid w:val="005F0D25"/>
    <w:rsid w:val="006F51CC"/>
    <w:rsid w:val="00AF4AA7"/>
    <w:rsid w:val="00E31052"/>
    <w:rsid w:val="00F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F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0D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D25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F0D25"/>
  </w:style>
  <w:style w:type="paragraph" w:styleId="Tekstdymka">
    <w:name w:val="Balloon Text"/>
    <w:basedOn w:val="Normalny"/>
    <w:link w:val="TekstdymkaZnak"/>
    <w:uiPriority w:val="99"/>
    <w:semiHidden/>
    <w:unhideWhenUsed/>
    <w:rsid w:val="005F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F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0D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D25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F0D25"/>
  </w:style>
  <w:style w:type="paragraph" w:styleId="Tekstdymka">
    <w:name w:val="Balloon Text"/>
    <w:basedOn w:val="Normalny"/>
    <w:link w:val="TekstdymkaZnak"/>
    <w:uiPriority w:val="99"/>
    <w:semiHidden/>
    <w:unhideWhenUsed/>
    <w:rsid w:val="005F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odpady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3C-41E6-98CD-213F28BF27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3C-41E6-98CD-213F28BF27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3C-41E6-98CD-213F28BF27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3C-41E6-98CD-213F28BF27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segregowane</c:v>
                </c:pt>
                <c:pt idx="1">
                  <c:v>zmieszane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B3C-41E6-98CD-213F28BF2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2384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1</cp:revision>
  <cp:lastPrinted>2024-04-22T11:04:00Z</cp:lastPrinted>
  <dcterms:created xsi:type="dcterms:W3CDTF">2024-04-22T09:54:00Z</dcterms:created>
  <dcterms:modified xsi:type="dcterms:W3CDTF">2024-04-22T11:04:00Z</dcterms:modified>
</cp:coreProperties>
</file>