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25A0" w14:textId="57D52DD8" w:rsidR="00A373A4" w:rsidRDefault="0067762A">
      <w:pPr>
        <w:pStyle w:val="Nagwek1"/>
        <w:spacing w:line="276" w:lineRule="auto"/>
        <w:jc w:val="center"/>
      </w:pPr>
      <w:r>
        <w:t xml:space="preserve">Regulamin naboru partnera </w:t>
      </w:r>
      <w:r>
        <w:rPr>
          <w:rFonts w:eastAsia="Times New Roman"/>
          <w:lang w:eastAsia="pl-PL"/>
        </w:rPr>
        <w:t xml:space="preserve">pochodzącego </w:t>
      </w:r>
      <w:r>
        <w:rPr>
          <w:rFonts w:eastAsia="Times New Roman"/>
          <w:u w:val="single"/>
          <w:lang w:eastAsia="pl-PL"/>
        </w:rPr>
        <w:t>spoza sektora finansów publicznych</w:t>
      </w:r>
      <w:r>
        <w:rPr>
          <w:rFonts w:eastAsia="Times New Roman"/>
          <w:lang w:eastAsia="pl-PL"/>
        </w:rPr>
        <w:t xml:space="preserve">, do wspólnej realizacji projektu, w ramach Funduszy Europejskich dla Lubelskiego 2021-27, </w:t>
      </w:r>
      <w:r w:rsidR="007806E5" w:rsidRPr="007806E5">
        <w:rPr>
          <w:rFonts w:eastAsia="Times New Roman"/>
          <w:lang w:eastAsia="pl-PL"/>
        </w:rPr>
        <w:t>Działania 8.5 Usługi społeczne Priorytetu VIII Zwiększanie spójności społecznej programu Fundusze Europejskie dla Lubelskiego 2021-2027</w:t>
      </w:r>
      <w:r w:rsidR="003D2CCB">
        <w:rPr>
          <w:rFonts w:eastAsia="Times New Roman"/>
          <w:lang w:eastAsia="pl-PL"/>
        </w:rPr>
        <w:t xml:space="preserve">                                                                  </w:t>
      </w:r>
      <w:r>
        <w:rPr>
          <w:rFonts w:eastAsia="Times New Roman"/>
          <w:lang w:eastAsia="pl-PL"/>
        </w:rPr>
        <w:t xml:space="preserve">Wnioskodawcą będzie </w:t>
      </w:r>
      <w:r w:rsidR="003D2CCB">
        <w:rPr>
          <w:rFonts w:eastAsia="Times New Roman"/>
          <w:lang w:eastAsia="pl-PL"/>
        </w:rPr>
        <w:t>Miasto Stoczek Łukowski</w:t>
      </w:r>
    </w:p>
    <w:p w14:paraId="2CD8D50B" w14:textId="284C8D1D" w:rsidR="00A373A4" w:rsidRDefault="0067762A">
      <w:pPr>
        <w:pStyle w:val="Nagwek2"/>
        <w:jc w:val="center"/>
        <w:rPr>
          <w:color w:val="auto"/>
        </w:rPr>
      </w:pPr>
      <w:r>
        <w:rPr>
          <w:color w:val="auto"/>
        </w:rPr>
        <w:t>§ 1</w:t>
      </w:r>
      <w:r w:rsidR="003D2CCB">
        <w:rPr>
          <w:color w:val="auto"/>
        </w:rPr>
        <w:t>.</w:t>
      </w:r>
    </w:p>
    <w:p w14:paraId="1571D3A7" w14:textId="77777777" w:rsidR="00A373A4" w:rsidRDefault="0067762A">
      <w:pPr>
        <w:pStyle w:val="Nagwek2"/>
        <w:jc w:val="center"/>
        <w:rPr>
          <w:color w:val="auto"/>
        </w:rPr>
      </w:pPr>
      <w:r>
        <w:rPr>
          <w:color w:val="auto"/>
        </w:rPr>
        <w:t>Cel i przedmiot projektu</w:t>
      </w:r>
    </w:p>
    <w:p w14:paraId="4AD15A2D" w14:textId="5AA3A120" w:rsidR="00A373A4" w:rsidRDefault="0067762A">
      <w:pPr>
        <w:pStyle w:val="Akapitzlist"/>
        <w:numPr>
          <w:ilvl w:val="0"/>
          <w:numId w:val="2"/>
        </w:numPr>
        <w:shd w:val="clear" w:color="auto" w:fill="FFFFFF"/>
        <w:spacing w:beforeAutospacing="1" w:after="0"/>
        <w:ind w:left="426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Celem Partnerstwa będzie wspólna realizacja projektu skierowanego do osób </w:t>
      </w:r>
      <w:r w:rsidR="007806E5"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zagrożon</w:t>
      </w:r>
      <w:r w:rsid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</w:t>
      </w:r>
      <w:r w:rsidR="007806E5"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wykluczeniem społecznym, otoczeni</w:t>
      </w:r>
      <w:r w:rsid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7806E5"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osób dotkniętych ubóstwem </w:t>
      </w:r>
      <w:r w:rsidR="007853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7806E5"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wykluczeniem społecznym, otoczeni</w:t>
      </w:r>
      <w:r w:rsid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</w:t>
      </w:r>
      <w:r w:rsidR="007806E5"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osób zagrożonych ubóstwem lub wykluczeniem społecznym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zgodnie </w:t>
      </w:r>
      <w:r w:rsidR="00D904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Wytycznymi w zakresie realizacji przedsięwzięć w obszarze </w:t>
      </w:r>
      <w:r w:rsidR="007806E5"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usług społecznych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wykorzystaniem środków EFS i EFRR na lata 2021-27, ze szczególnym </w:t>
      </w:r>
      <w:r w:rsid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uwzględnieniem mieszkańców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D2CC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Miasta Stoczek Łukowski.</w:t>
      </w:r>
    </w:p>
    <w:p w14:paraId="5C7D4624" w14:textId="7699B774" w:rsidR="00A373A4" w:rsidRDefault="0067762A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Realizatorem projektu w imieniu</w:t>
      </w:r>
      <w:r w:rsidR="00D904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Miasta Stoczek Łukowski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będzie </w:t>
      </w:r>
      <w:r w:rsidR="00D904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Miejski Ośrodek Pomocy Społecznej w Stoczku Łukowskim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jednostka odpowiedzialna za przygotowanie</w:t>
      </w:r>
      <w:r w:rsidR="00D904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wspólnie z Partnerem wniosku projektowego, w odpowiedzi na konkurs dotyczący </w:t>
      </w:r>
      <w:r w:rsidR="007806E5"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Działania 8.5 Usługi społeczne Priorytetu VIII</w:t>
      </w:r>
      <w:r w:rsid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FEL</w:t>
      </w:r>
      <w:r w:rsid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lata 2021-27 ogłoszony przez Urząd Marszałkowski Województwa Lubelskiego.</w:t>
      </w:r>
    </w:p>
    <w:p w14:paraId="63A46146" w14:textId="487F92A8" w:rsidR="007806E5" w:rsidRPr="007806E5" w:rsidRDefault="0067762A" w:rsidP="007806E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Przedmiotem projektu będzie</w:t>
      </w:r>
      <w:r w:rsid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7806E5"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14:paraId="3434B16B" w14:textId="1B447906" w:rsidR="007806E5" w:rsidRPr="007806E5" w:rsidRDefault="007806E5" w:rsidP="007806E5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ój</w:t>
      </w: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usług opiekuńczych świadczonych w społeczności lokalnej, w formach dziennych,</w:t>
      </w:r>
    </w:p>
    <w:p w14:paraId="64871A6E" w14:textId="1350DF27" w:rsidR="007806E5" w:rsidRPr="007806E5" w:rsidRDefault="007806E5" w:rsidP="007806E5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wsparci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tworzenia warunków i usług w zakresie opieki osób potrzebujących wsparcia w codziennym funkcjonowaniu w miejscu zamieszkania,</w:t>
      </w:r>
    </w:p>
    <w:p w14:paraId="2E0DCF85" w14:textId="409ABAF5" w:rsidR="007806E5" w:rsidRPr="007806E5" w:rsidRDefault="007806E5" w:rsidP="007806E5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wsparci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opiekunów faktycznych (nieformalnych) osób potrzebujących wsparcia w codziennym funkcjonowaniu, w tym opieka </w:t>
      </w:r>
      <w:proofErr w:type="spellStart"/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wytchnieniowa</w:t>
      </w:r>
      <w:proofErr w:type="spellEnd"/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poradnictwo, kształcenie potrzebne do opieki,</w:t>
      </w:r>
    </w:p>
    <w:p w14:paraId="62DEE7D2" w14:textId="089DC2C6" w:rsidR="007806E5" w:rsidRPr="007806E5" w:rsidRDefault="007806E5" w:rsidP="007806E5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</w:t>
      </w: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zkoleni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kadr na potrzeby świadczenia usług w społeczności lokalnej,</w:t>
      </w:r>
    </w:p>
    <w:p w14:paraId="4CF8AC18" w14:textId="157EAD48" w:rsidR="00A373A4" w:rsidRDefault="007806E5" w:rsidP="00D9040E">
      <w:pPr>
        <w:pStyle w:val="Akapitzlist"/>
        <w:shd w:val="clear" w:color="auto" w:fill="FFFFFF"/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e) r</w:t>
      </w:r>
      <w:r w:rsidRPr="007806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ozwój usług asystenckich wspierających aktywność społeczną, edukacyjną lub zawodową osób z niepełnosprawnościami</w:t>
      </w:r>
      <w:r w:rsidR="00D9040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D9040E">
        <w:rPr>
          <w:rFonts w:ascii="Times New Roman" w:hAnsi="Times New Roman"/>
          <w:sz w:val="24"/>
          <w:szCs w:val="24"/>
        </w:rPr>
        <w:t>Mieście Stoczek Łukowski</w:t>
      </w:r>
    </w:p>
    <w:p w14:paraId="7AEEE676" w14:textId="74456E94" w:rsidR="00A373A4" w:rsidRDefault="0067762A">
      <w:pPr>
        <w:pStyle w:val="Akapitzlist"/>
        <w:shd w:val="clear" w:color="auto" w:fill="FFFFFF"/>
        <w:spacing w:beforeAutospacing="1" w:afterAutospacing="1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 xml:space="preserve">4. Do zadań Partnera należeć będzie </w:t>
      </w:r>
      <w:r w:rsidR="00883EBB">
        <w:rPr>
          <w:rFonts w:ascii="Times New Roman" w:hAnsi="Times New Roman"/>
          <w:sz w:val="24"/>
          <w:szCs w:val="24"/>
        </w:rPr>
        <w:t xml:space="preserve">współpraca  przy realizacji projektu oraz </w:t>
      </w:r>
      <w:r w:rsidR="00C815DA">
        <w:rPr>
          <w:rFonts w:ascii="Times New Roman" w:hAnsi="Times New Roman"/>
          <w:sz w:val="24"/>
          <w:szCs w:val="24"/>
        </w:rPr>
        <w:t>realizacja projektu  w zakresie</w:t>
      </w:r>
      <w:r>
        <w:rPr>
          <w:rFonts w:ascii="Times New Roman" w:hAnsi="Times New Roman"/>
          <w:sz w:val="24"/>
          <w:szCs w:val="24"/>
        </w:rPr>
        <w:t xml:space="preserve"> </w:t>
      </w:r>
      <w:r w:rsidR="00C815DA">
        <w:rPr>
          <w:rFonts w:ascii="Times New Roman" w:hAnsi="Times New Roman"/>
          <w:sz w:val="24"/>
          <w:szCs w:val="24"/>
        </w:rPr>
        <w:t xml:space="preserve">następującego </w:t>
      </w:r>
      <w:r>
        <w:rPr>
          <w:rFonts w:ascii="Times New Roman" w:hAnsi="Times New Roman"/>
          <w:sz w:val="24"/>
          <w:szCs w:val="24"/>
        </w:rPr>
        <w:t>zada</w:t>
      </w:r>
      <w:r w:rsidR="00C815DA">
        <w:rPr>
          <w:rFonts w:ascii="Times New Roman" w:hAnsi="Times New Roman"/>
          <w:sz w:val="24"/>
          <w:szCs w:val="24"/>
        </w:rPr>
        <w:t xml:space="preserve">nia: </w:t>
      </w:r>
    </w:p>
    <w:p w14:paraId="136639E8" w14:textId="75EC79A2" w:rsidR="00A373A4" w:rsidRDefault="0067762A">
      <w:pPr>
        <w:shd w:val="clear" w:color="auto" w:fill="FFFFFF"/>
        <w:spacing w:beforeAutospacing="1" w:afterAutospacing="1" w:line="276" w:lineRule="auto"/>
        <w:ind w:left="426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56742">
        <w:rPr>
          <w:rFonts w:ascii="Times New Roman" w:eastAsia="Calibri" w:hAnsi="Times New Roman" w:cs="Times New Roman"/>
          <w:sz w:val="24"/>
          <w:szCs w:val="24"/>
        </w:rPr>
        <w:t xml:space="preserve">zajęcia dla </w:t>
      </w:r>
      <w:r w:rsidR="00356742" w:rsidRPr="00356742">
        <w:rPr>
          <w:rFonts w:ascii="Times New Roman" w:eastAsia="Calibri" w:hAnsi="Times New Roman" w:cs="Times New Roman"/>
          <w:sz w:val="24"/>
          <w:szCs w:val="24"/>
        </w:rPr>
        <w:t>osób zagrożonych wykluczeniem społecznym, otoczenia osób dotkniętych ubóstwem i wykluczeniem społecznym, otoczenia osób zagrożonych ubóstwem lub wykluczeniem społecznym</w:t>
      </w:r>
      <w:r w:rsidR="00C815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C82244" w14:textId="41D496E6" w:rsidR="00A373A4" w:rsidRDefault="00A373A4" w:rsidP="00C815DA">
      <w:pPr>
        <w:shd w:val="clear" w:color="auto" w:fill="FFFFFF"/>
        <w:spacing w:beforeAutospacing="1" w:afterAutospacing="1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70280" w14:textId="2F2325E5" w:rsidR="00A373A4" w:rsidRDefault="0067762A">
      <w:pPr>
        <w:pStyle w:val="Nagwek2"/>
        <w:jc w:val="center"/>
        <w:rPr>
          <w:color w:val="auto"/>
        </w:rPr>
      </w:pPr>
      <w:r>
        <w:rPr>
          <w:color w:val="auto"/>
        </w:rPr>
        <w:lastRenderedPageBreak/>
        <w:t xml:space="preserve">§ 2 </w:t>
      </w:r>
      <w:r w:rsidR="00BE1B5D">
        <w:rPr>
          <w:color w:val="auto"/>
        </w:rPr>
        <w:t>.</w:t>
      </w:r>
    </w:p>
    <w:p w14:paraId="0A37CF01" w14:textId="77777777" w:rsidR="00A373A4" w:rsidRDefault="0067762A">
      <w:pPr>
        <w:pStyle w:val="Nagwek2"/>
        <w:jc w:val="center"/>
        <w:rPr>
          <w:color w:val="auto"/>
        </w:rPr>
      </w:pPr>
      <w:r>
        <w:rPr>
          <w:color w:val="auto"/>
        </w:rPr>
        <w:t>Nabór</w:t>
      </w:r>
    </w:p>
    <w:p w14:paraId="1A0D1F6D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1. Warunkiem uczestnictwa w naborze jest złożenie oferty wraz z załącznikami w terminie określonym w ogłoszeniu o naborze.</w:t>
      </w:r>
    </w:p>
    <w:p w14:paraId="047B45B5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2. Formularz oferty stanowi załącznik nr 1 do Regulaminu.</w:t>
      </w:r>
    </w:p>
    <w:p w14:paraId="082DF192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3. Do oferty należy załączyć następujące dokumenty:</w:t>
      </w:r>
    </w:p>
    <w:p w14:paraId="65992615" w14:textId="77777777" w:rsidR="00A373A4" w:rsidRDefault="0067762A">
      <w:pPr>
        <w:shd w:val="clear" w:color="auto" w:fill="FFFFFF"/>
        <w:spacing w:beforeAutospacing="1" w:after="0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a) aktualny odpis z rejestru lub odpowiedniego wyciągu z ewidencji (wystawiony nie wcześniej niż przed upływem 6 miesięcy przed terminem składania ofert) lub inne dokumenty potwierdzające status prawny oferenta i umocowanie osób go reprezentujących,</w:t>
      </w:r>
    </w:p>
    <w:p w14:paraId="3F56EEBD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b) aktualny statut podmiotu (jeśli podmiot go posiada).</w:t>
      </w:r>
    </w:p>
    <w:p w14:paraId="05118CD9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4. Oferty złożone po terminie wskazanym w ogłoszeniu pozostaną bez rozpatrzenia.</w:t>
      </w:r>
    </w:p>
    <w:p w14:paraId="0D551F8D" w14:textId="72718B65" w:rsidR="00A373A4" w:rsidRDefault="0067762A">
      <w:pPr>
        <w:pStyle w:val="Nagwek2"/>
        <w:jc w:val="center"/>
        <w:rPr>
          <w:color w:val="auto"/>
        </w:rPr>
      </w:pPr>
      <w:r>
        <w:rPr>
          <w:color w:val="auto"/>
        </w:rPr>
        <w:t>§ 3</w:t>
      </w:r>
      <w:r w:rsidR="00BE1B5D">
        <w:rPr>
          <w:color w:val="auto"/>
        </w:rPr>
        <w:t>.</w:t>
      </w:r>
    </w:p>
    <w:p w14:paraId="15A818FA" w14:textId="77777777" w:rsidR="00A373A4" w:rsidRDefault="0067762A">
      <w:pPr>
        <w:pStyle w:val="Nagwek2"/>
        <w:jc w:val="center"/>
        <w:rPr>
          <w:color w:val="auto"/>
        </w:rPr>
      </w:pPr>
      <w:r>
        <w:rPr>
          <w:color w:val="auto"/>
        </w:rPr>
        <w:t>Ocena ofert</w:t>
      </w:r>
    </w:p>
    <w:p w14:paraId="6CD2DD80" w14:textId="688134B0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1. Oceny ofert dokona Komisja powołana przez</w:t>
      </w:r>
      <w:r w:rsidR="00BE1B5D"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Burmistrza Miasta Stoczek Łukowski.</w:t>
      </w:r>
    </w:p>
    <w:p w14:paraId="7088578E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2. Ocena ofert zostanie dokonana w terminie 3 dni od zakończenia naboru.</w:t>
      </w:r>
    </w:p>
    <w:p w14:paraId="3993DDB2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3.Komisja dokona oceny wniosków pod kątem formalnym i merytorycznym.</w:t>
      </w:r>
    </w:p>
    <w:p w14:paraId="78ACB9EC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4. Ocena formalna wniosku jest oceną zero-jedynkową i dotyczy:</w:t>
      </w:r>
    </w:p>
    <w:p w14:paraId="15657EC9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a) prawidłowości terminu złożenia oferty,</w:t>
      </w:r>
    </w:p>
    <w:p w14:paraId="71BD95CC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b)  kompletności oferty i załączników, w tym złożenia oświadczeń będących częścią formularza oferty (załącznik nr 1),</w:t>
      </w:r>
    </w:p>
    <w:p w14:paraId="11289678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c) zgodności typu oferenta z wymaganiami naboru,</w:t>
      </w:r>
    </w:p>
    <w:p w14:paraId="5D2127AC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d) podpisania Formularza oferty przez osobę/osoby uprawnione do reprezentowania podmiotu,</w:t>
      </w:r>
    </w:p>
    <w:p w14:paraId="5BFBE685" w14:textId="79498B64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e) posiadania siedziby, filii lub oddziału na terenie </w:t>
      </w:r>
      <w:r w:rsidR="007D21D0">
        <w:rPr>
          <w:rFonts w:ascii="Times New Roman" w:hAnsi="Times New Roman" w:cs="Times New Roman"/>
          <w:bCs/>
          <w:color w:val="211D1E"/>
          <w:sz w:val="24"/>
          <w:szCs w:val="24"/>
        </w:rPr>
        <w:t>województwa lubelskiego</w:t>
      </w:r>
    </w:p>
    <w:p w14:paraId="69C771E0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5. Ocena merytoryczna odnosi się do następujących kryteriów:</w:t>
      </w:r>
    </w:p>
    <w:p w14:paraId="23689E5B" w14:textId="5926D965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a) zgodność działalności </w:t>
      </w:r>
      <w:bookmarkStart w:id="0" w:name="_Hlk193392671"/>
      <w:r w:rsidRPr="0067762A">
        <w:rPr>
          <w:rFonts w:ascii="Times New Roman" w:hAnsi="Times New Roman" w:cs="Times New Roman"/>
          <w:bCs/>
          <w:color w:val="211D1E"/>
          <w:sz w:val="24"/>
          <w:szCs w:val="24"/>
        </w:rPr>
        <w:t>Partnera</w:t>
      </w:r>
      <w:r w:rsidR="00785315" w:rsidRPr="0067762A"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i/lub osób reprezentujących partnera</w:t>
      </w: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Cs/>
          <w:color w:val="211D1E"/>
          <w:sz w:val="24"/>
          <w:szCs w:val="24"/>
        </w:rPr>
        <w:t>z przedmiotem i celami projektu (0-10pkt),</w:t>
      </w:r>
    </w:p>
    <w:p w14:paraId="7F8FC5D2" w14:textId="718F6B78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b) oferowany wkład Partnera w zakres projektu w postaci zasobów ludzkich</w:t>
      </w:r>
      <w:r w:rsidR="00BE1B5D"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i</w:t>
      </w: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technicznych zarówno na etapie przygotowania jak i realizacji projektu (0-10pkt),</w:t>
      </w:r>
    </w:p>
    <w:p w14:paraId="49A51568" w14:textId="7B5104A1" w:rsidR="00A373A4" w:rsidRDefault="0067762A">
      <w:pPr>
        <w:shd w:val="clear" w:color="auto" w:fill="FFFFFF"/>
        <w:spacing w:beforeAutospacing="1" w:afterAutospacing="1" w:line="276" w:lineRule="auto"/>
        <w:jc w:val="both"/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c) doświadczenie </w:t>
      </w:r>
      <w:bookmarkStart w:id="1" w:name="_Hlk193392756"/>
      <w:r w:rsidRPr="0067762A">
        <w:rPr>
          <w:rFonts w:ascii="Times New Roman" w:hAnsi="Times New Roman" w:cs="Times New Roman"/>
          <w:bCs/>
          <w:color w:val="211D1E"/>
          <w:sz w:val="24"/>
          <w:szCs w:val="24"/>
        </w:rPr>
        <w:t>partnera</w:t>
      </w:r>
      <w:r w:rsidR="007D21D0" w:rsidRPr="0067762A"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i/lub pracowników partnera i/lub osób reprezentujących partnera</w:t>
      </w:r>
      <w:r w:rsidR="007D21D0"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</w:t>
      </w:r>
      <w:bookmarkEnd w:id="1"/>
      <w:r w:rsidR="00BE1B5D"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color w:val="211D1E"/>
          <w:sz w:val="24"/>
          <w:szCs w:val="24"/>
        </w:rPr>
        <w:t>w realizacji projektów z zakresu</w:t>
      </w:r>
      <w:r w:rsidR="007D21D0"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projektów współfinansowanych ze środków EFS, w tym projektów </w:t>
      </w:r>
      <w:r w:rsidR="007D21D0">
        <w:rPr>
          <w:rFonts w:ascii="Times New Roman" w:hAnsi="Times New Roman" w:cs="Times New Roman"/>
          <w:bCs/>
          <w:color w:val="211D1E"/>
          <w:sz w:val="24"/>
          <w:szCs w:val="24"/>
        </w:rPr>
        <w:t>dotyczących usług społecznych</w:t>
      </w: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(0-10pkt.),</w:t>
      </w:r>
    </w:p>
    <w:p w14:paraId="5D330408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d) koncepcja współpracy przy realizacji projektu (0-10 pkt).</w:t>
      </w:r>
    </w:p>
    <w:p w14:paraId="092E8B2A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6. Do realizacji projektu może zostać wybrany Oferent, który spełni wszystkie wymogi formalne oraz uzyska minimum 60% punktów.</w:t>
      </w:r>
    </w:p>
    <w:p w14:paraId="599D7F15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7. Każdy z członków komisji dokonuje indywidualnej oceny każdej oferty.</w:t>
      </w:r>
    </w:p>
    <w:p w14:paraId="0A2124A5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8. Ostateczną ocenę oferty stanowi średnia arytmetyczna z sumy punktów przyznanych łącznie przez członków Komisji.</w:t>
      </w:r>
    </w:p>
    <w:p w14:paraId="34878384" w14:textId="776963ED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9. Ostateczn</w:t>
      </w:r>
      <w:r w:rsidR="00BE1B5D">
        <w:rPr>
          <w:rFonts w:ascii="Times New Roman" w:hAnsi="Times New Roman" w:cs="Times New Roman"/>
          <w:bCs/>
          <w:color w:val="211D1E"/>
          <w:sz w:val="24"/>
          <w:szCs w:val="24"/>
        </w:rPr>
        <w:t>ą</w:t>
      </w: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decyzję o wyborze partnera podejmie </w:t>
      </w:r>
      <w:r w:rsidR="00BE1B5D">
        <w:rPr>
          <w:rFonts w:ascii="Times New Roman" w:hAnsi="Times New Roman" w:cs="Times New Roman"/>
          <w:bCs/>
          <w:color w:val="211D1E"/>
          <w:sz w:val="24"/>
          <w:szCs w:val="24"/>
        </w:rPr>
        <w:t>Burmistrz Miasta Stoczek Łukowski.</w:t>
      </w:r>
    </w:p>
    <w:p w14:paraId="4DCD33EC" w14:textId="6956778C" w:rsidR="00A373A4" w:rsidRDefault="0067762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211D1E"/>
        </w:rPr>
        <w:t>9. I</w:t>
      </w:r>
      <w:r>
        <w:rPr>
          <w:rFonts w:ascii="Times New Roman" w:hAnsi="Times New Roman" w:cs="Times New Roman"/>
        </w:rPr>
        <w:t>nformacja o podmiotach wybranych do pełnienia funkcji partnera zostanie podana do publicznej wiadomości na stronie internetowej</w:t>
      </w:r>
      <w:r w:rsidR="005C4944">
        <w:rPr>
          <w:rFonts w:ascii="Times New Roman" w:hAnsi="Times New Roman" w:cs="Times New Roman"/>
        </w:rPr>
        <w:t xml:space="preserve"> Miasta Stoczek Łukowski.</w:t>
      </w:r>
    </w:p>
    <w:p w14:paraId="544DBDD3" w14:textId="77777777" w:rsidR="00A373A4" w:rsidRDefault="0067762A">
      <w:pPr>
        <w:pStyle w:val="Nagwek2"/>
        <w:jc w:val="center"/>
        <w:rPr>
          <w:color w:val="auto"/>
        </w:rPr>
      </w:pPr>
      <w:r>
        <w:rPr>
          <w:color w:val="auto"/>
        </w:rPr>
        <w:t>§ 4</w:t>
      </w:r>
    </w:p>
    <w:p w14:paraId="4578205E" w14:textId="77777777" w:rsidR="00A373A4" w:rsidRDefault="0067762A">
      <w:pPr>
        <w:pStyle w:val="Nagwek2"/>
        <w:jc w:val="center"/>
        <w:rPr>
          <w:color w:val="auto"/>
        </w:rPr>
      </w:pPr>
      <w:r>
        <w:rPr>
          <w:color w:val="auto"/>
        </w:rPr>
        <w:t xml:space="preserve">Postanowienia końcowe </w:t>
      </w:r>
    </w:p>
    <w:p w14:paraId="2C7E9263" w14:textId="11A8E71A" w:rsidR="00A373A4" w:rsidRDefault="0067762A">
      <w:pPr>
        <w:shd w:val="clear" w:color="auto" w:fill="FFFFFF"/>
        <w:spacing w:beforeAutospacing="1" w:afterAutospacing="1" w:line="276" w:lineRule="auto"/>
        <w:jc w:val="both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1. </w:t>
      </w:r>
      <w:r w:rsidR="005C4944">
        <w:rPr>
          <w:rFonts w:ascii="Times New Roman" w:hAnsi="Times New Roman" w:cs="Times New Roman"/>
          <w:bCs/>
          <w:color w:val="211D1E"/>
          <w:sz w:val="24"/>
          <w:szCs w:val="24"/>
        </w:rPr>
        <w:t>Miasto Stoczek Łukowski</w:t>
      </w:r>
      <w:r>
        <w:rPr>
          <w:rFonts w:ascii="Times New Roman" w:hAnsi="Times New Roman" w:cs="Times New Roman"/>
          <w:bCs/>
          <w:color w:val="211D1E"/>
          <w:sz w:val="24"/>
          <w:szCs w:val="24"/>
        </w:rPr>
        <w:t xml:space="preserve"> zastrzega sobie prawo do:</w:t>
      </w:r>
    </w:p>
    <w:p w14:paraId="0EC2AA72" w14:textId="77777777" w:rsidR="00A373A4" w:rsidRDefault="0067762A">
      <w:pPr>
        <w:pStyle w:val="Akapitzlist"/>
        <w:numPr>
          <w:ilvl w:val="0"/>
          <w:numId w:val="1"/>
        </w:numPr>
        <w:shd w:val="clear" w:color="auto" w:fill="FFFFFF"/>
        <w:spacing w:beforeAutospacing="1" w:after="0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>
        <w:rPr>
          <w:rFonts w:ascii="Times New Roman" w:hAnsi="Times New Roman"/>
          <w:bCs/>
          <w:color w:val="211D1E"/>
          <w:sz w:val="24"/>
          <w:szCs w:val="24"/>
        </w:rPr>
        <w:t>negocjowania z Oferentami warunków i kosztów realizacji zadań,</w:t>
      </w:r>
    </w:p>
    <w:p w14:paraId="5D11A005" w14:textId="77777777" w:rsidR="00A373A4" w:rsidRDefault="0067762A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>
        <w:rPr>
          <w:rFonts w:ascii="Times New Roman" w:hAnsi="Times New Roman"/>
          <w:bCs/>
          <w:color w:val="211D1E"/>
          <w:sz w:val="24"/>
          <w:szCs w:val="24"/>
        </w:rPr>
        <w:t xml:space="preserve">odstąpienia od naboru ofert bez podania przyczyny, </w:t>
      </w:r>
    </w:p>
    <w:p w14:paraId="0834BA09" w14:textId="77777777" w:rsidR="00A373A4" w:rsidRDefault="0067762A">
      <w:pPr>
        <w:pStyle w:val="Akapitzlist"/>
        <w:numPr>
          <w:ilvl w:val="0"/>
          <w:numId w:val="1"/>
        </w:numPr>
        <w:shd w:val="clear" w:color="auto" w:fill="FFFFFF"/>
        <w:spacing w:afterAutospacing="1"/>
        <w:jc w:val="both"/>
        <w:rPr>
          <w:rFonts w:ascii="Times New Roman" w:hAnsi="Times New Roman"/>
          <w:bCs/>
          <w:color w:val="211D1E"/>
          <w:sz w:val="24"/>
          <w:szCs w:val="24"/>
        </w:rPr>
      </w:pPr>
      <w:r>
        <w:rPr>
          <w:rFonts w:ascii="Times New Roman" w:hAnsi="Times New Roman"/>
          <w:bCs/>
          <w:color w:val="211D1E"/>
          <w:sz w:val="24"/>
          <w:szCs w:val="24"/>
        </w:rPr>
        <w:t>zamknięcia naboru bez wyboru Partnera.</w:t>
      </w:r>
    </w:p>
    <w:p w14:paraId="69D1930E" w14:textId="77777777" w:rsidR="00A373A4" w:rsidRDefault="0067762A">
      <w:pPr>
        <w:shd w:val="clear" w:color="auto" w:fill="FFFFFF"/>
        <w:spacing w:beforeAutospacing="1" w:afterAutospacing="1" w:line="276" w:lineRule="auto"/>
        <w:jc w:val="both"/>
      </w:pPr>
      <w:r>
        <w:rPr>
          <w:rFonts w:ascii="Times New Roman" w:hAnsi="Times New Roman"/>
          <w:bCs/>
          <w:color w:val="211D1E"/>
          <w:sz w:val="24"/>
          <w:szCs w:val="24"/>
        </w:rPr>
        <w:t>2. Realizacja partnerskiego projektu nastąpi wyłącznie w przypadku otrzymania dofinansowania projektu z FEL 2021-2027.</w:t>
      </w:r>
    </w:p>
    <w:p w14:paraId="28036B3C" w14:textId="77777777" w:rsidR="00A373A4" w:rsidRDefault="00A373A4">
      <w:pPr>
        <w:shd w:val="clear" w:color="auto" w:fill="FFFFFF"/>
        <w:spacing w:beforeAutospacing="1" w:afterAutospacing="1" w:line="276" w:lineRule="auto"/>
        <w:rPr>
          <w:rFonts w:ascii="Times New Roman" w:hAnsi="Times New Roman" w:cs="Times New Roman"/>
          <w:bCs/>
          <w:color w:val="211D1E"/>
          <w:sz w:val="24"/>
          <w:szCs w:val="24"/>
        </w:rPr>
      </w:pPr>
    </w:p>
    <w:p w14:paraId="2635ACE6" w14:textId="77777777" w:rsidR="00A373A4" w:rsidRDefault="0067762A">
      <w:pPr>
        <w:shd w:val="clear" w:color="auto" w:fill="FFFFFF"/>
        <w:spacing w:beforeAutospacing="1" w:afterAutospacing="1" w:line="276" w:lineRule="auto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Załącznik:</w:t>
      </w:r>
    </w:p>
    <w:p w14:paraId="7436ADB2" w14:textId="77777777" w:rsidR="00A373A4" w:rsidRDefault="0067762A">
      <w:pPr>
        <w:shd w:val="clear" w:color="auto" w:fill="FFFFFF"/>
        <w:spacing w:beforeAutospacing="1" w:afterAutospacing="1" w:line="276" w:lineRule="auto"/>
        <w:rPr>
          <w:rFonts w:ascii="Times New Roman" w:hAnsi="Times New Roman" w:cs="Times New Roman"/>
          <w:bCs/>
          <w:color w:val="211D1E"/>
          <w:sz w:val="24"/>
          <w:szCs w:val="24"/>
        </w:rPr>
      </w:pPr>
      <w:r>
        <w:rPr>
          <w:rFonts w:ascii="Times New Roman" w:hAnsi="Times New Roman" w:cs="Times New Roman"/>
          <w:bCs/>
          <w:color w:val="211D1E"/>
          <w:sz w:val="24"/>
          <w:szCs w:val="24"/>
        </w:rPr>
        <w:t>1. Formularz oferty.</w:t>
      </w:r>
    </w:p>
    <w:p w14:paraId="70B28411" w14:textId="77777777" w:rsidR="00A373A4" w:rsidRDefault="00A373A4">
      <w:pPr>
        <w:shd w:val="clear" w:color="auto" w:fill="FFFFFF"/>
        <w:spacing w:beforeAutospacing="1" w:afterAutospacing="1" w:line="276" w:lineRule="auto"/>
        <w:jc w:val="both"/>
      </w:pPr>
    </w:p>
    <w:sectPr w:rsidR="00A373A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C5266"/>
    <w:multiLevelType w:val="multilevel"/>
    <w:tmpl w:val="C0F290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E45009"/>
    <w:multiLevelType w:val="multilevel"/>
    <w:tmpl w:val="82C2D1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0635E"/>
    <w:multiLevelType w:val="multilevel"/>
    <w:tmpl w:val="D1BA820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2531">
    <w:abstractNumId w:val="1"/>
  </w:num>
  <w:num w:numId="2" w16cid:durableId="1546454309">
    <w:abstractNumId w:val="2"/>
  </w:num>
  <w:num w:numId="3" w16cid:durableId="137261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A4"/>
    <w:rsid w:val="00196332"/>
    <w:rsid w:val="00356742"/>
    <w:rsid w:val="003D2CCB"/>
    <w:rsid w:val="005C4944"/>
    <w:rsid w:val="0067762A"/>
    <w:rsid w:val="007806E5"/>
    <w:rsid w:val="00785315"/>
    <w:rsid w:val="00797C80"/>
    <w:rsid w:val="007D21D0"/>
    <w:rsid w:val="00883EBB"/>
    <w:rsid w:val="009718FF"/>
    <w:rsid w:val="00A373A4"/>
    <w:rsid w:val="00AA5E0F"/>
    <w:rsid w:val="00BE1B5D"/>
    <w:rsid w:val="00C43437"/>
    <w:rsid w:val="00C815DA"/>
    <w:rsid w:val="00D9040E"/>
    <w:rsid w:val="00F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7454"/>
  <w15:docId w15:val="{5DF197A9-13C8-4954-A381-B55511BB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5F9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3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3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CC3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C3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8486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8486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8486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486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eastAsia="Calibri" w:hAnsi="Times New Roman"/>
      <w:color w:val="auto"/>
      <w:sz w:val="24"/>
    </w:rPr>
  </w:style>
  <w:style w:type="character" w:customStyle="1" w:styleId="ListLabel2">
    <w:name w:val="ListLabel 2"/>
    <w:qFormat/>
    <w:rPr>
      <w:rFonts w:ascii="Times New Roman" w:eastAsia="Calibri" w:hAnsi="Times New Roman"/>
      <w:color w:val="auto"/>
      <w:sz w:val="24"/>
    </w:rPr>
  </w:style>
  <w:style w:type="character" w:customStyle="1" w:styleId="ListLabel3">
    <w:name w:val="ListLabel 3"/>
    <w:qFormat/>
    <w:rPr>
      <w:rFonts w:eastAsia="Calibri"/>
      <w:color w:val="auto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5665F9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5665F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8486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848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48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9</vt:i4>
      </vt:variant>
    </vt:vector>
  </HeadingPairs>
  <TitlesOfParts>
    <vt:vector size="10" baseType="lpstr">
      <vt:lpstr/>
      <vt:lpstr>Regulamin naboru partnera pochodzącego spoza sektora finansów publicznych, do ws</vt:lpstr>
      <vt:lpstr>    § 1.</vt:lpstr>
      <vt:lpstr>    Cel i przedmiot projektu</vt:lpstr>
      <vt:lpstr>    § 2 .</vt:lpstr>
      <vt:lpstr>    Nabór</vt:lpstr>
      <vt:lpstr>    § 3.</vt:lpstr>
      <vt:lpstr>    Ocena ofert</vt:lpstr>
      <vt:lpstr>    § 4</vt:lpstr>
      <vt:lpstr>    Postanowienia końcowe </vt:lpstr>
    </vt:vector>
  </TitlesOfParts>
  <Company>UMW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dc:description/>
  <cp:lastModifiedBy>Miasto Stoczek Łukowski</cp:lastModifiedBy>
  <cp:revision>6</cp:revision>
  <dcterms:created xsi:type="dcterms:W3CDTF">2025-03-20T19:14:00Z</dcterms:created>
  <dcterms:modified xsi:type="dcterms:W3CDTF">2025-04-16T13:46:00Z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